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1C0A" w14:textId="77777777" w:rsidR="00B5450E" w:rsidRPr="00E45607" w:rsidRDefault="00B5450E" w:rsidP="00B5450E">
      <w:pPr>
        <w:jc w:val="both"/>
        <w:rPr>
          <w:rFonts w:cs="Arial"/>
          <w:color w:val="000000" w:themeColor="text1"/>
          <w:sz w:val="28"/>
          <w:szCs w:val="28"/>
        </w:rPr>
      </w:pPr>
    </w:p>
    <w:p w14:paraId="66A54E9F" w14:textId="1FD983AE" w:rsidR="00B5450E" w:rsidRPr="00E45607" w:rsidRDefault="00B5450E" w:rsidP="00B5450E">
      <w:pPr>
        <w:jc w:val="both"/>
        <w:rPr>
          <w:rFonts w:cs="Arial"/>
          <w:b/>
          <w:sz w:val="28"/>
          <w:szCs w:val="28"/>
          <w:lang w:val="en-CA"/>
        </w:rPr>
      </w:pPr>
      <w:r w:rsidRPr="00E45607">
        <w:rPr>
          <w:rFonts w:cs="Arial"/>
          <w:b/>
          <w:sz w:val="28"/>
          <w:szCs w:val="28"/>
          <w:lang w:val="en-CA"/>
        </w:rPr>
        <w:t>Budget 202</w:t>
      </w:r>
      <w:r w:rsidR="007E0691">
        <w:rPr>
          <w:rFonts w:cs="Arial"/>
          <w:b/>
          <w:sz w:val="28"/>
          <w:szCs w:val="28"/>
          <w:lang w:val="en-CA"/>
        </w:rPr>
        <w:t>5</w:t>
      </w:r>
      <w:r w:rsidRPr="00E45607">
        <w:rPr>
          <w:rFonts w:cs="Arial"/>
          <w:b/>
          <w:sz w:val="28"/>
          <w:szCs w:val="28"/>
          <w:lang w:val="en-CA"/>
        </w:rPr>
        <w:t xml:space="preserve"> Consultation</w:t>
      </w:r>
    </w:p>
    <w:p w14:paraId="6EC6234B" w14:textId="77777777" w:rsidR="00B5450E" w:rsidRPr="00E45607" w:rsidRDefault="00B5450E" w:rsidP="00B5450E">
      <w:pPr>
        <w:jc w:val="both"/>
        <w:rPr>
          <w:rFonts w:cs="Arial"/>
          <w:b/>
          <w:sz w:val="28"/>
          <w:szCs w:val="28"/>
          <w:lang w:val="en-CA"/>
        </w:rPr>
      </w:pPr>
    </w:p>
    <w:p w14:paraId="68350A9C" w14:textId="37D8A51B" w:rsidR="00B5450E" w:rsidRPr="00E45607" w:rsidRDefault="00B5450E" w:rsidP="00B5450E">
      <w:pPr>
        <w:jc w:val="both"/>
        <w:rPr>
          <w:rFonts w:cs="Arial"/>
          <w:b/>
          <w:sz w:val="28"/>
          <w:szCs w:val="28"/>
          <w:lang w:val="en-CA"/>
        </w:rPr>
      </w:pPr>
      <w:r w:rsidRPr="00E45607">
        <w:rPr>
          <w:rFonts w:cs="Arial"/>
          <w:b/>
          <w:sz w:val="28"/>
          <w:szCs w:val="28"/>
          <w:lang w:val="en-CA"/>
        </w:rPr>
        <w:t>Disability Alliance BC (DABC) Submission to the Select Standing Committee on Finance and Government Services</w:t>
      </w:r>
    </w:p>
    <w:p w14:paraId="4DBA7C66" w14:textId="77777777" w:rsidR="00B5450E" w:rsidRDefault="00B5450E" w:rsidP="00B5450E">
      <w:pPr>
        <w:jc w:val="both"/>
        <w:rPr>
          <w:rFonts w:cs="Arial"/>
          <w:sz w:val="28"/>
          <w:szCs w:val="28"/>
          <w:lang w:val="en-CA"/>
        </w:rPr>
      </w:pPr>
    </w:p>
    <w:p w14:paraId="0C5DBC94" w14:textId="48006FA8" w:rsidR="00B5450E" w:rsidRPr="00E45607" w:rsidRDefault="00B5450E" w:rsidP="00B5450E">
      <w:pPr>
        <w:jc w:val="both"/>
        <w:rPr>
          <w:rFonts w:cs="Arial"/>
          <w:sz w:val="28"/>
          <w:szCs w:val="28"/>
        </w:rPr>
      </w:pPr>
      <w:r w:rsidRPr="00E45607">
        <w:rPr>
          <w:rFonts w:cs="Arial"/>
          <w:sz w:val="28"/>
          <w:szCs w:val="28"/>
          <w:lang w:val="en-CA"/>
        </w:rPr>
        <w:t xml:space="preserve">Disability Alliance BC (DABC) is a provincial cross-disability </w:t>
      </w:r>
      <w:r>
        <w:rPr>
          <w:rFonts w:cs="Arial"/>
          <w:sz w:val="28"/>
          <w:szCs w:val="28"/>
          <w:lang w:val="en-CA"/>
        </w:rPr>
        <w:t xml:space="preserve">non profit </w:t>
      </w:r>
      <w:r w:rsidRPr="00E45607">
        <w:rPr>
          <w:rFonts w:cs="Arial"/>
          <w:sz w:val="28"/>
          <w:szCs w:val="28"/>
          <w:lang w:val="en-CA"/>
        </w:rPr>
        <w:t>organization</w:t>
      </w:r>
      <w:r>
        <w:rPr>
          <w:rFonts w:cs="Arial"/>
          <w:sz w:val="28"/>
          <w:szCs w:val="28"/>
          <w:lang w:val="en-CA"/>
        </w:rPr>
        <w:t xml:space="preserve"> and registered charity</w:t>
      </w:r>
      <w:r w:rsidRPr="00E45607">
        <w:rPr>
          <w:rFonts w:cs="Arial"/>
          <w:sz w:val="28"/>
          <w:szCs w:val="28"/>
          <w:lang w:val="en-CA"/>
        </w:rPr>
        <w:t xml:space="preserve">, advocating for the rights of people with disabilities. The focus of our submission will be </w:t>
      </w:r>
      <w:r>
        <w:rPr>
          <w:rFonts w:cs="Arial"/>
          <w:sz w:val="28"/>
          <w:szCs w:val="28"/>
          <w:lang w:val="en-CA"/>
        </w:rPr>
        <w:t xml:space="preserve">on ensuring that the BC Government invest in programs which will improve the financial security of low-income people with disabilities across our province, particularly focused on Disability Assistance, </w:t>
      </w:r>
      <w:r w:rsidR="000546CD">
        <w:rPr>
          <w:rFonts w:cs="Arial"/>
          <w:sz w:val="28"/>
          <w:szCs w:val="28"/>
          <w:lang w:val="en-CA"/>
        </w:rPr>
        <w:t xml:space="preserve">Public Transportation, and </w:t>
      </w:r>
      <w:r>
        <w:rPr>
          <w:rFonts w:cs="Arial"/>
          <w:sz w:val="28"/>
          <w:szCs w:val="28"/>
          <w:lang w:val="en-CA"/>
        </w:rPr>
        <w:t xml:space="preserve">Affordable, Accessible Housing. </w:t>
      </w:r>
    </w:p>
    <w:p w14:paraId="5D2B8628" w14:textId="77777777" w:rsidR="00B5450E" w:rsidRDefault="00B5450E" w:rsidP="00B5450E">
      <w:pPr>
        <w:jc w:val="both"/>
        <w:rPr>
          <w:rFonts w:cs="Arial"/>
          <w:sz w:val="28"/>
          <w:szCs w:val="28"/>
          <w:lang w:val="en-CA"/>
        </w:rPr>
      </w:pPr>
    </w:p>
    <w:p w14:paraId="3159EBDB" w14:textId="441C593F" w:rsidR="009808F2" w:rsidRPr="009808F2" w:rsidRDefault="00B5450E" w:rsidP="006A4449">
      <w:pPr>
        <w:jc w:val="both"/>
        <w:rPr>
          <w:rFonts w:cs="Arial"/>
          <w:sz w:val="28"/>
          <w:szCs w:val="28"/>
          <w:lang w:val="en-CA"/>
        </w:rPr>
      </w:pPr>
      <w:r w:rsidRPr="009E2D67">
        <w:rPr>
          <w:rFonts w:cs="Arial"/>
          <w:b/>
          <w:bCs/>
          <w:sz w:val="28"/>
          <w:szCs w:val="28"/>
          <w:lang w:val="en-CA"/>
        </w:rPr>
        <w:t>Recommendation 1</w:t>
      </w:r>
      <w:r w:rsidR="00E81228">
        <w:rPr>
          <w:rFonts w:cs="Arial"/>
          <w:b/>
          <w:bCs/>
          <w:sz w:val="28"/>
          <w:szCs w:val="28"/>
          <w:lang w:val="en-CA"/>
        </w:rPr>
        <w:t xml:space="preserve"> (300 characters)</w:t>
      </w:r>
      <w:r>
        <w:rPr>
          <w:rFonts w:cs="Arial"/>
          <w:sz w:val="28"/>
          <w:szCs w:val="28"/>
          <w:lang w:val="en-CA"/>
        </w:rPr>
        <w:t xml:space="preserve">: </w:t>
      </w:r>
      <w:r w:rsidR="005A379B">
        <w:rPr>
          <w:rFonts w:cs="Arial"/>
          <w:sz w:val="28"/>
          <w:szCs w:val="28"/>
          <w:lang w:val="en-CA"/>
        </w:rPr>
        <w:t>Indexing Disability Assistance rates to inflation</w:t>
      </w:r>
      <w:r w:rsidR="00252CA3">
        <w:rPr>
          <w:rFonts w:cs="Arial"/>
          <w:sz w:val="28"/>
          <w:szCs w:val="28"/>
          <w:lang w:val="en-CA"/>
        </w:rPr>
        <w:t>,</w:t>
      </w:r>
      <w:r w:rsidR="009808F2" w:rsidRPr="009808F2">
        <w:rPr>
          <w:rFonts w:cs="Arial"/>
          <w:sz w:val="28"/>
          <w:szCs w:val="28"/>
          <w:lang w:val="en-CA"/>
        </w:rPr>
        <w:t xml:space="preserve"> and </w:t>
      </w:r>
      <w:r w:rsidR="006A4449">
        <w:rPr>
          <w:rFonts w:cs="Arial"/>
          <w:sz w:val="28"/>
          <w:szCs w:val="28"/>
          <w:lang w:val="en-CA"/>
        </w:rPr>
        <w:t>r</w:t>
      </w:r>
      <w:r w:rsidR="009808F2" w:rsidRPr="009808F2">
        <w:rPr>
          <w:rFonts w:cs="Arial"/>
          <w:sz w:val="28"/>
          <w:szCs w:val="28"/>
          <w:lang w:val="en-CA"/>
        </w:rPr>
        <w:t>emoving clawbacks from employment insurance income and spousal income</w:t>
      </w:r>
      <w:r w:rsidR="00F85D2D">
        <w:rPr>
          <w:rFonts w:cs="Arial"/>
          <w:sz w:val="28"/>
          <w:szCs w:val="28"/>
          <w:lang w:val="en-CA"/>
        </w:rPr>
        <w:t xml:space="preserve"> for people on Disability Assistance.</w:t>
      </w:r>
    </w:p>
    <w:p w14:paraId="615E58F7" w14:textId="77777777" w:rsidR="00B5450E" w:rsidRPr="006A4449" w:rsidRDefault="00B5450E" w:rsidP="00B5450E">
      <w:pPr>
        <w:numPr>
          <w:ilvl w:val="1"/>
          <w:numId w:val="2"/>
        </w:numPr>
        <w:jc w:val="both"/>
        <w:rPr>
          <w:rFonts w:cs="Arial"/>
          <w:sz w:val="28"/>
          <w:szCs w:val="28"/>
          <w:lang w:val="en-CA"/>
        </w:rPr>
      </w:pPr>
    </w:p>
    <w:p w14:paraId="28BC69D0" w14:textId="741B1A6E" w:rsidR="00B5450E" w:rsidRDefault="00B5450E" w:rsidP="00B5450E">
      <w:pPr>
        <w:jc w:val="both"/>
        <w:rPr>
          <w:rFonts w:cs="Arial"/>
          <w:sz w:val="28"/>
          <w:szCs w:val="28"/>
          <w:lang w:val="en-CA"/>
        </w:rPr>
      </w:pPr>
      <w:r>
        <w:rPr>
          <w:rFonts w:cs="Arial"/>
          <w:sz w:val="28"/>
          <w:szCs w:val="28"/>
          <w:lang w:val="en-CA"/>
        </w:rPr>
        <w:t>Explanation (</w:t>
      </w:r>
      <w:r w:rsidR="00E81228">
        <w:rPr>
          <w:rFonts w:cs="Arial"/>
          <w:sz w:val="28"/>
          <w:szCs w:val="28"/>
          <w:lang w:val="en-CA"/>
        </w:rPr>
        <w:t>2000</w:t>
      </w:r>
      <w:r>
        <w:rPr>
          <w:rFonts w:cs="Arial"/>
          <w:sz w:val="28"/>
          <w:szCs w:val="28"/>
          <w:lang w:val="en-CA"/>
        </w:rPr>
        <w:t xml:space="preserve"> </w:t>
      </w:r>
      <w:r w:rsidR="0062248C">
        <w:rPr>
          <w:rFonts w:cs="Arial"/>
          <w:sz w:val="28"/>
          <w:szCs w:val="28"/>
          <w:lang w:val="en-CA"/>
        </w:rPr>
        <w:t>characters</w:t>
      </w:r>
      <w:r>
        <w:rPr>
          <w:rFonts w:cs="Arial"/>
          <w:sz w:val="28"/>
          <w:szCs w:val="28"/>
          <w:lang w:val="en-CA"/>
        </w:rPr>
        <w:t>):</w:t>
      </w:r>
    </w:p>
    <w:p w14:paraId="6E7C218C" w14:textId="77777777" w:rsidR="005758F4" w:rsidRDefault="005758F4" w:rsidP="00B5450E">
      <w:pPr>
        <w:jc w:val="both"/>
        <w:rPr>
          <w:rFonts w:cs="Arial"/>
          <w:sz w:val="28"/>
          <w:szCs w:val="28"/>
          <w:lang w:val="en-CA"/>
        </w:rPr>
      </w:pPr>
    </w:p>
    <w:p w14:paraId="2B468859" w14:textId="4E778BF7" w:rsidR="00A34920" w:rsidRDefault="00277B52" w:rsidP="00B5450E">
      <w:pPr>
        <w:jc w:val="both"/>
        <w:rPr>
          <w:rFonts w:cs="Arial"/>
          <w:sz w:val="28"/>
          <w:szCs w:val="28"/>
        </w:rPr>
      </w:pPr>
      <w:r>
        <w:rPr>
          <w:rFonts w:cs="Arial"/>
          <w:sz w:val="28"/>
          <w:szCs w:val="28"/>
          <w:lang w:val="en-CA"/>
        </w:rPr>
        <w:t xml:space="preserve">DABC calls upon the </w:t>
      </w:r>
      <w:r w:rsidR="00DE39BC">
        <w:rPr>
          <w:rFonts w:cs="Arial"/>
          <w:sz w:val="28"/>
          <w:szCs w:val="28"/>
          <w:lang w:val="en-CA"/>
        </w:rPr>
        <w:t xml:space="preserve">BC </w:t>
      </w:r>
      <w:r>
        <w:rPr>
          <w:rFonts w:cs="Arial"/>
          <w:sz w:val="28"/>
          <w:szCs w:val="28"/>
          <w:lang w:val="en-CA"/>
        </w:rPr>
        <w:t xml:space="preserve">government to make good on their commitments to poverty reduction as </w:t>
      </w:r>
      <w:r w:rsidR="00F85D2D">
        <w:rPr>
          <w:rFonts w:cs="Arial"/>
          <w:sz w:val="28"/>
          <w:szCs w:val="28"/>
          <w:lang w:val="en-CA"/>
        </w:rPr>
        <w:t xml:space="preserve">listed on </w:t>
      </w:r>
      <w:r w:rsidR="00F85D2D" w:rsidRPr="009808F2">
        <w:rPr>
          <w:rFonts w:cs="Arial"/>
          <w:sz w:val="28"/>
          <w:szCs w:val="28"/>
          <w:lang w:val="en-CA"/>
        </w:rPr>
        <w:t>page 34 of the 2024 Poverty Reduction Strategy,</w:t>
      </w:r>
      <w:r w:rsidR="00F22E1E">
        <w:rPr>
          <w:rFonts w:cs="Arial"/>
          <w:sz w:val="28"/>
          <w:szCs w:val="28"/>
          <w:lang w:val="en-CA"/>
        </w:rPr>
        <w:t xml:space="preserve"> </w:t>
      </w:r>
      <w:r w:rsidR="00A34920">
        <w:rPr>
          <w:rFonts w:cs="Arial"/>
          <w:sz w:val="28"/>
          <w:szCs w:val="28"/>
          <w:lang w:val="en-CA"/>
        </w:rPr>
        <w:t>specificall</w:t>
      </w:r>
      <w:r w:rsidR="00F44CCA">
        <w:rPr>
          <w:rFonts w:cs="Arial"/>
          <w:sz w:val="28"/>
          <w:szCs w:val="28"/>
          <w:lang w:val="en-CA"/>
        </w:rPr>
        <w:t>y: “considering the case for indexing rates to inflation”, and “</w:t>
      </w:r>
      <w:r w:rsidR="00A34920" w:rsidRPr="00A34920">
        <w:rPr>
          <w:rFonts w:cs="Arial"/>
          <w:sz w:val="28"/>
          <w:szCs w:val="28"/>
        </w:rPr>
        <w:t>Considering income exemptions that could stack benefits and help people retain more income - Examples could include changing the rules around spousal income or exempting federal benefits like Employment Insurance from income</w:t>
      </w:r>
      <w:r w:rsidR="00F44CCA">
        <w:rPr>
          <w:rFonts w:cs="Arial"/>
          <w:sz w:val="28"/>
          <w:szCs w:val="28"/>
        </w:rPr>
        <w:t>.”</w:t>
      </w:r>
    </w:p>
    <w:p w14:paraId="7CF05C53" w14:textId="77777777" w:rsidR="00F44CCA" w:rsidRDefault="00F44CCA" w:rsidP="00B5450E">
      <w:pPr>
        <w:jc w:val="both"/>
        <w:rPr>
          <w:rFonts w:cs="Arial"/>
          <w:sz w:val="28"/>
          <w:szCs w:val="28"/>
        </w:rPr>
      </w:pPr>
    </w:p>
    <w:p w14:paraId="4471160D" w14:textId="2222D4DC" w:rsidR="009C314A" w:rsidRDefault="00934E15" w:rsidP="00B5450E">
      <w:pPr>
        <w:jc w:val="both"/>
        <w:rPr>
          <w:rFonts w:cs="Arial"/>
          <w:sz w:val="28"/>
          <w:szCs w:val="28"/>
        </w:rPr>
      </w:pPr>
      <w:r>
        <w:rPr>
          <w:rFonts w:cs="Arial"/>
          <w:sz w:val="28"/>
          <w:szCs w:val="28"/>
        </w:rPr>
        <w:t xml:space="preserve">People on </w:t>
      </w:r>
      <w:r w:rsidR="00DE39BC">
        <w:rPr>
          <w:rFonts w:cs="Arial"/>
          <w:sz w:val="28"/>
          <w:szCs w:val="28"/>
        </w:rPr>
        <w:t>PWD</w:t>
      </w:r>
      <w:r w:rsidR="009C314A">
        <w:rPr>
          <w:rFonts w:cs="Arial"/>
          <w:sz w:val="28"/>
          <w:szCs w:val="28"/>
        </w:rPr>
        <w:t xml:space="preserve"> deserve to feel financially secure</w:t>
      </w:r>
      <w:r>
        <w:rPr>
          <w:rFonts w:cs="Arial"/>
          <w:sz w:val="28"/>
          <w:szCs w:val="28"/>
        </w:rPr>
        <w:t xml:space="preserve">; they should have </w:t>
      </w:r>
      <w:r w:rsidR="00377D54">
        <w:rPr>
          <w:rFonts w:cs="Arial"/>
          <w:sz w:val="28"/>
          <w:szCs w:val="28"/>
        </w:rPr>
        <w:t>reassurance that their PWD</w:t>
      </w:r>
      <w:r w:rsidR="00DE39BC">
        <w:rPr>
          <w:rFonts w:cs="Arial"/>
          <w:sz w:val="28"/>
          <w:szCs w:val="28"/>
        </w:rPr>
        <w:t xml:space="preserve"> income</w:t>
      </w:r>
      <w:r w:rsidR="00377D54">
        <w:rPr>
          <w:rFonts w:cs="Arial"/>
          <w:sz w:val="28"/>
          <w:szCs w:val="28"/>
        </w:rPr>
        <w:t xml:space="preserve"> will increase if inflation increases; and they should </w:t>
      </w:r>
      <w:r w:rsidR="00E12F51">
        <w:rPr>
          <w:rFonts w:cs="Arial"/>
          <w:sz w:val="28"/>
          <w:szCs w:val="28"/>
        </w:rPr>
        <w:t>feel secure in knowing they can access their federal right to Employment Insurance</w:t>
      </w:r>
      <w:r w:rsidR="00116B92">
        <w:rPr>
          <w:rFonts w:cs="Arial"/>
          <w:sz w:val="28"/>
          <w:szCs w:val="28"/>
        </w:rPr>
        <w:t xml:space="preserve"> (EI)</w:t>
      </w:r>
      <w:r w:rsidR="00E12F51">
        <w:rPr>
          <w:rFonts w:cs="Arial"/>
          <w:sz w:val="28"/>
          <w:szCs w:val="28"/>
        </w:rPr>
        <w:t xml:space="preserve"> without having their PWD income clawed back.</w:t>
      </w:r>
    </w:p>
    <w:p w14:paraId="7F196F4A" w14:textId="77777777" w:rsidR="00E12F51" w:rsidRDefault="00E12F51" w:rsidP="00B5450E">
      <w:pPr>
        <w:jc w:val="both"/>
        <w:rPr>
          <w:rFonts w:cs="Arial"/>
          <w:sz w:val="28"/>
          <w:szCs w:val="28"/>
        </w:rPr>
      </w:pPr>
    </w:p>
    <w:p w14:paraId="0D1242DC" w14:textId="437E001D" w:rsidR="00E12F51" w:rsidRDefault="00E12F51" w:rsidP="00E12F51">
      <w:pPr>
        <w:jc w:val="both"/>
        <w:rPr>
          <w:rFonts w:cs="Arial"/>
          <w:sz w:val="28"/>
          <w:szCs w:val="28"/>
        </w:rPr>
      </w:pPr>
      <w:r w:rsidRPr="00E963AE">
        <w:rPr>
          <w:rFonts w:cs="Arial"/>
          <w:sz w:val="28"/>
          <w:szCs w:val="28"/>
        </w:rPr>
        <w:t xml:space="preserve">EI </w:t>
      </w:r>
      <w:r>
        <w:rPr>
          <w:rFonts w:cs="Arial"/>
          <w:sz w:val="28"/>
          <w:szCs w:val="28"/>
        </w:rPr>
        <w:t>should be treated as a</w:t>
      </w:r>
      <w:r w:rsidRPr="00E963AE">
        <w:rPr>
          <w:rFonts w:cs="Arial"/>
          <w:sz w:val="28"/>
          <w:szCs w:val="28"/>
        </w:rPr>
        <w:t xml:space="preserve"> form of earned income, not unearned income, because workers contribute their employment earnings to EI through a deduction in their pay</w:t>
      </w:r>
      <w:r>
        <w:rPr>
          <w:rFonts w:cs="Arial"/>
          <w:sz w:val="28"/>
          <w:szCs w:val="28"/>
        </w:rPr>
        <w:t xml:space="preserve"> </w:t>
      </w:r>
      <w:r w:rsidRPr="00E963AE">
        <w:rPr>
          <w:rFonts w:cs="Arial"/>
          <w:sz w:val="28"/>
          <w:szCs w:val="28"/>
        </w:rPr>
        <w:t>cheque.</w:t>
      </w:r>
      <w:r w:rsidRPr="6A3B2493">
        <w:rPr>
          <w:rFonts w:cs="Arial"/>
          <w:sz w:val="28"/>
          <w:szCs w:val="28"/>
        </w:rPr>
        <w:t xml:space="preserve"> Every</w:t>
      </w:r>
      <w:r>
        <w:rPr>
          <w:rFonts w:cs="Arial"/>
          <w:sz w:val="28"/>
          <w:szCs w:val="28"/>
        </w:rPr>
        <w:t>one</w:t>
      </w:r>
      <w:r w:rsidRPr="6A3B2493">
        <w:rPr>
          <w:rFonts w:cs="Arial"/>
          <w:sz w:val="28"/>
          <w:szCs w:val="28"/>
        </w:rPr>
        <w:t xml:space="preserve"> who pays EI premiums can rely on EI benefits being there when they need them</w:t>
      </w:r>
      <w:r>
        <w:rPr>
          <w:rFonts w:cs="Arial"/>
          <w:sz w:val="28"/>
          <w:szCs w:val="28"/>
        </w:rPr>
        <w:t>, including PWD clients, however the difference is that PWD clients “</w:t>
      </w:r>
      <w:r w:rsidRPr="008C2735">
        <w:rPr>
          <w:rFonts w:cs="Arial"/>
          <w:sz w:val="28"/>
          <w:szCs w:val="28"/>
        </w:rPr>
        <w:t>are required to pursue and accept the other income or means of support</w:t>
      </w:r>
      <w:r>
        <w:rPr>
          <w:rFonts w:cs="Arial"/>
          <w:sz w:val="28"/>
          <w:szCs w:val="28"/>
        </w:rPr>
        <w:t>,”</w:t>
      </w:r>
      <w:r w:rsidR="00D05B41">
        <w:rPr>
          <w:rFonts w:cs="Arial"/>
          <w:sz w:val="28"/>
          <w:szCs w:val="28"/>
        </w:rPr>
        <w:t xml:space="preserve"> </w:t>
      </w:r>
      <w:r>
        <w:rPr>
          <w:rFonts w:cs="Arial"/>
          <w:sz w:val="28"/>
          <w:szCs w:val="28"/>
        </w:rPr>
        <w:t xml:space="preserve">meaning that they must accept EI if they are eligible, but have no recourse to stop their PWD income </w:t>
      </w:r>
      <w:r>
        <w:rPr>
          <w:rFonts w:cs="Arial"/>
          <w:sz w:val="28"/>
          <w:szCs w:val="28"/>
        </w:rPr>
        <w:lastRenderedPageBreak/>
        <w:t>from being clawed back. We</w:t>
      </w:r>
      <w:r w:rsidRPr="6A3B2493">
        <w:rPr>
          <w:rFonts w:cs="Arial"/>
          <w:sz w:val="28"/>
          <w:szCs w:val="28"/>
        </w:rPr>
        <w:t xml:space="preserve"> believe th</w:t>
      </w:r>
      <w:r>
        <w:rPr>
          <w:rFonts w:cs="Arial"/>
          <w:sz w:val="28"/>
          <w:szCs w:val="28"/>
        </w:rPr>
        <w:t>is</w:t>
      </w:r>
      <w:r w:rsidRPr="6A3B2493">
        <w:rPr>
          <w:rFonts w:cs="Arial"/>
          <w:sz w:val="28"/>
          <w:szCs w:val="28"/>
        </w:rPr>
        <w:t xml:space="preserve"> clawback of EI benefits discriminat</w:t>
      </w:r>
      <w:r w:rsidR="00D05B41">
        <w:rPr>
          <w:rFonts w:cs="Arial"/>
          <w:sz w:val="28"/>
          <w:szCs w:val="28"/>
        </w:rPr>
        <w:t>es</w:t>
      </w:r>
      <w:r w:rsidRPr="6A3B2493">
        <w:rPr>
          <w:rFonts w:cs="Arial"/>
          <w:sz w:val="28"/>
          <w:szCs w:val="28"/>
        </w:rPr>
        <w:t xml:space="preserve"> against </w:t>
      </w:r>
      <w:r>
        <w:rPr>
          <w:rFonts w:cs="Arial"/>
          <w:sz w:val="28"/>
          <w:szCs w:val="28"/>
        </w:rPr>
        <w:t>PWD clients, which hinders them from escaping</w:t>
      </w:r>
      <w:r w:rsidRPr="6A3B2493">
        <w:rPr>
          <w:rFonts w:cs="Arial"/>
          <w:sz w:val="28"/>
          <w:szCs w:val="28"/>
        </w:rPr>
        <w:t xml:space="preserve"> the cycle of poverty.</w:t>
      </w:r>
      <w:r>
        <w:rPr>
          <w:rFonts w:cs="Arial"/>
          <w:sz w:val="28"/>
          <w:szCs w:val="28"/>
        </w:rPr>
        <w:t xml:space="preserve"> </w:t>
      </w:r>
    </w:p>
    <w:p w14:paraId="7DD1DE71" w14:textId="77777777" w:rsidR="00282A24" w:rsidRDefault="00282A24" w:rsidP="00E12F51">
      <w:pPr>
        <w:jc w:val="both"/>
        <w:rPr>
          <w:rFonts w:cs="Arial"/>
          <w:sz w:val="28"/>
          <w:szCs w:val="28"/>
        </w:rPr>
      </w:pPr>
    </w:p>
    <w:p w14:paraId="716CABFF" w14:textId="6A9A753F" w:rsidR="00E57F69" w:rsidRPr="00E57F69" w:rsidRDefault="00282A24" w:rsidP="00E57F69">
      <w:pPr>
        <w:jc w:val="both"/>
        <w:rPr>
          <w:rFonts w:cs="Arial"/>
          <w:sz w:val="28"/>
          <w:szCs w:val="28"/>
          <w:lang w:val="en-CA"/>
        </w:rPr>
      </w:pPr>
      <w:r>
        <w:rPr>
          <w:rFonts w:cs="Arial"/>
          <w:sz w:val="28"/>
          <w:szCs w:val="28"/>
        </w:rPr>
        <w:t xml:space="preserve">Lastly, </w:t>
      </w:r>
      <w:r w:rsidR="00D05B41">
        <w:rPr>
          <w:rFonts w:cs="Arial"/>
          <w:sz w:val="28"/>
          <w:szCs w:val="28"/>
        </w:rPr>
        <w:t>p</w:t>
      </w:r>
      <w:r>
        <w:rPr>
          <w:rFonts w:cs="Arial"/>
          <w:sz w:val="28"/>
          <w:szCs w:val="28"/>
        </w:rPr>
        <w:t xml:space="preserve">eople with </w:t>
      </w:r>
      <w:r w:rsidR="00D05B41">
        <w:rPr>
          <w:rFonts w:cs="Arial"/>
          <w:sz w:val="28"/>
          <w:szCs w:val="28"/>
        </w:rPr>
        <w:t>d</w:t>
      </w:r>
      <w:r>
        <w:rPr>
          <w:rFonts w:cs="Arial"/>
          <w:sz w:val="28"/>
          <w:szCs w:val="28"/>
        </w:rPr>
        <w:t>isabilities who need to access Disability Assistance should feel financially secure without relying on income from their spouse or partner.</w:t>
      </w:r>
      <w:r w:rsidR="00E57F69">
        <w:rPr>
          <w:rFonts w:cs="Arial"/>
          <w:sz w:val="28"/>
          <w:szCs w:val="28"/>
        </w:rPr>
        <w:t xml:space="preserve"> </w:t>
      </w:r>
      <w:r w:rsidR="00D05B41">
        <w:rPr>
          <w:rFonts w:cs="Arial"/>
          <w:sz w:val="28"/>
          <w:szCs w:val="28"/>
        </w:rPr>
        <w:t xml:space="preserve">Relying on spousal income </w:t>
      </w:r>
      <w:r w:rsidR="007464EB">
        <w:rPr>
          <w:rFonts w:cs="Arial"/>
          <w:sz w:val="28"/>
          <w:szCs w:val="28"/>
        </w:rPr>
        <w:t xml:space="preserve">expects </w:t>
      </w:r>
      <w:r w:rsidR="00E57F69" w:rsidRPr="00E57F69">
        <w:rPr>
          <w:rFonts w:cs="Arial"/>
          <w:sz w:val="28"/>
          <w:szCs w:val="28"/>
          <w:lang w:val="en-CA"/>
        </w:rPr>
        <w:t xml:space="preserve">that the non-disabled partner is responsible for the disabled partner’s livelihood and well-being. </w:t>
      </w:r>
      <w:r w:rsidR="00775037">
        <w:rPr>
          <w:rFonts w:cs="Arial"/>
          <w:sz w:val="28"/>
          <w:szCs w:val="28"/>
          <w:lang w:val="en-CA"/>
        </w:rPr>
        <w:t xml:space="preserve">The current </w:t>
      </w:r>
      <w:r w:rsidR="00E57F69" w:rsidRPr="00E57F69">
        <w:rPr>
          <w:rFonts w:cs="Arial"/>
          <w:sz w:val="28"/>
          <w:szCs w:val="28"/>
          <w:lang w:val="en-CA"/>
        </w:rPr>
        <w:t>PWD system is actively encouraging people on PWD to remain single or make it very difficult to obtain and sustain a relationship. The spousal cap is in direct opposition with a person’s right to independence and equal opportunity,</w:t>
      </w:r>
      <w:r w:rsidR="007464EB">
        <w:rPr>
          <w:rFonts w:cs="Arial"/>
          <w:sz w:val="28"/>
          <w:szCs w:val="28"/>
          <w:lang w:val="en-CA"/>
        </w:rPr>
        <w:t xml:space="preserve"> </w:t>
      </w:r>
      <w:r w:rsidR="00E57F69" w:rsidRPr="00E57F69">
        <w:rPr>
          <w:rFonts w:cs="Arial"/>
          <w:sz w:val="28"/>
          <w:szCs w:val="28"/>
          <w:lang w:val="en-CA"/>
        </w:rPr>
        <w:t>and therefore discriminates against people with disabilities.</w:t>
      </w:r>
    </w:p>
    <w:p w14:paraId="2EB20FDD" w14:textId="77777777" w:rsidR="00B5450E" w:rsidRDefault="00B5450E" w:rsidP="00B5450E">
      <w:pPr>
        <w:jc w:val="both"/>
        <w:rPr>
          <w:rFonts w:cs="Arial"/>
          <w:sz w:val="28"/>
          <w:szCs w:val="28"/>
          <w:lang w:val="en-CA"/>
        </w:rPr>
      </w:pPr>
    </w:p>
    <w:p w14:paraId="35F1D01A" w14:textId="5FF7DBE7" w:rsidR="005840C2" w:rsidRPr="004E6CBF" w:rsidRDefault="00B5450E" w:rsidP="00B5450E">
      <w:pPr>
        <w:jc w:val="both"/>
        <w:rPr>
          <w:rFonts w:cs="Arial"/>
          <w:sz w:val="28"/>
          <w:szCs w:val="28"/>
        </w:rPr>
      </w:pPr>
      <w:r w:rsidRPr="009E2D67">
        <w:rPr>
          <w:rFonts w:cs="Arial"/>
          <w:b/>
          <w:bCs/>
          <w:sz w:val="28"/>
          <w:szCs w:val="28"/>
          <w:lang w:val="en-CA"/>
        </w:rPr>
        <w:t>Recommendation 2:</w:t>
      </w:r>
      <w:r>
        <w:rPr>
          <w:rFonts w:cs="Arial"/>
          <w:sz w:val="28"/>
          <w:szCs w:val="28"/>
          <w:lang w:val="en-CA"/>
        </w:rPr>
        <w:t xml:space="preserve"> </w:t>
      </w:r>
      <w:r w:rsidR="004E6CBF" w:rsidRPr="004E6CBF">
        <w:rPr>
          <w:rFonts w:cs="Arial"/>
          <w:sz w:val="28"/>
          <w:szCs w:val="28"/>
        </w:rPr>
        <w:t>Streamlining the provincial bus pass program for people with disabilities to include HandyDART rides</w:t>
      </w:r>
      <w:r w:rsidR="00943C13">
        <w:rPr>
          <w:rFonts w:cs="Arial"/>
          <w:sz w:val="28"/>
          <w:szCs w:val="28"/>
        </w:rPr>
        <w:t>.</w:t>
      </w:r>
    </w:p>
    <w:p w14:paraId="4D83A42A" w14:textId="77777777" w:rsidR="00B5450E" w:rsidRDefault="00B5450E" w:rsidP="00B5450E">
      <w:pPr>
        <w:jc w:val="both"/>
        <w:rPr>
          <w:rFonts w:cs="Arial"/>
          <w:sz w:val="28"/>
          <w:szCs w:val="28"/>
          <w:lang w:val="en-CA"/>
        </w:rPr>
      </w:pPr>
    </w:p>
    <w:p w14:paraId="2F6BD758" w14:textId="62CA82E0" w:rsidR="00B5450E" w:rsidRDefault="00B5450E" w:rsidP="00B5450E">
      <w:pPr>
        <w:jc w:val="both"/>
        <w:rPr>
          <w:rFonts w:cs="Arial"/>
          <w:sz w:val="28"/>
          <w:szCs w:val="28"/>
          <w:lang w:val="en-CA"/>
        </w:rPr>
      </w:pPr>
      <w:r>
        <w:rPr>
          <w:rFonts w:cs="Arial"/>
          <w:sz w:val="28"/>
          <w:szCs w:val="28"/>
          <w:lang w:val="en-CA"/>
        </w:rPr>
        <w:t>Explanation:</w:t>
      </w:r>
    </w:p>
    <w:p w14:paraId="68B8776C" w14:textId="77777777" w:rsidR="005840C2" w:rsidRDefault="005840C2" w:rsidP="00B5450E">
      <w:pPr>
        <w:jc w:val="both"/>
        <w:rPr>
          <w:rFonts w:cs="Arial"/>
          <w:sz w:val="28"/>
          <w:szCs w:val="28"/>
          <w:lang w:val="en-CA"/>
        </w:rPr>
      </w:pPr>
    </w:p>
    <w:p w14:paraId="19CAA722" w14:textId="77777777" w:rsidR="001D1884" w:rsidRDefault="00305969" w:rsidP="00657AF1">
      <w:pPr>
        <w:jc w:val="both"/>
        <w:rPr>
          <w:rStyle w:val="normaltextrun"/>
          <w:rFonts w:cs="Arial"/>
          <w:sz w:val="28"/>
          <w:szCs w:val="28"/>
        </w:rPr>
      </w:pPr>
      <w:r>
        <w:rPr>
          <w:rStyle w:val="normaltextrun"/>
          <w:rFonts w:cs="Arial"/>
          <w:sz w:val="28"/>
          <w:szCs w:val="28"/>
        </w:rPr>
        <w:t>DABC calls upon the provincial government to make good on a campaign promise within the BC NDP’s action plan that was launched ahead of last year's election</w:t>
      </w:r>
      <w:r w:rsidR="00657AF1">
        <w:rPr>
          <w:rStyle w:val="normaltextrun"/>
          <w:rFonts w:cs="Arial"/>
          <w:sz w:val="28"/>
          <w:szCs w:val="28"/>
        </w:rPr>
        <w:t>, namely “</w:t>
      </w:r>
      <w:r w:rsidR="00657AF1" w:rsidRPr="00657AF1">
        <w:rPr>
          <w:rStyle w:val="normaltextrun"/>
          <w:rFonts w:cs="Arial"/>
          <w:sz w:val="28"/>
          <w:szCs w:val="28"/>
        </w:rPr>
        <w:t>Improve transit for people</w:t>
      </w:r>
      <w:r w:rsidR="00657AF1">
        <w:rPr>
          <w:rStyle w:val="normaltextrun"/>
          <w:rFonts w:cs="Arial"/>
          <w:sz w:val="28"/>
          <w:szCs w:val="28"/>
        </w:rPr>
        <w:t xml:space="preserve"> </w:t>
      </w:r>
      <w:r w:rsidR="00657AF1" w:rsidRPr="00657AF1">
        <w:rPr>
          <w:rStyle w:val="normaltextrun"/>
          <w:rFonts w:cs="Arial"/>
          <w:sz w:val="28"/>
          <w:szCs w:val="28"/>
        </w:rPr>
        <w:t>with disabilities by bringing</w:t>
      </w:r>
      <w:r w:rsidR="00657AF1">
        <w:rPr>
          <w:rStyle w:val="normaltextrun"/>
          <w:rFonts w:cs="Arial"/>
          <w:sz w:val="28"/>
          <w:szCs w:val="28"/>
        </w:rPr>
        <w:t xml:space="preserve"> </w:t>
      </w:r>
      <w:r w:rsidR="00657AF1" w:rsidRPr="00657AF1">
        <w:rPr>
          <w:rStyle w:val="normaltextrun"/>
          <w:rFonts w:cs="Arial"/>
          <w:sz w:val="28"/>
          <w:szCs w:val="28"/>
        </w:rPr>
        <w:t>BC’s HandyDART service into</w:t>
      </w:r>
      <w:r w:rsidR="00657AF1">
        <w:rPr>
          <w:rStyle w:val="normaltextrun"/>
          <w:rFonts w:cs="Arial"/>
          <w:sz w:val="28"/>
          <w:szCs w:val="28"/>
        </w:rPr>
        <w:t xml:space="preserve"> </w:t>
      </w:r>
      <w:r w:rsidR="00657AF1" w:rsidRPr="00657AF1">
        <w:rPr>
          <w:rStyle w:val="normaltextrun"/>
          <w:rFonts w:cs="Arial"/>
          <w:sz w:val="28"/>
          <w:szCs w:val="28"/>
        </w:rPr>
        <w:t>government, instead of sub</w:t>
      </w:r>
      <w:r w:rsidR="00657AF1">
        <w:rPr>
          <w:rStyle w:val="normaltextrun"/>
          <w:rFonts w:cs="Arial"/>
          <w:sz w:val="28"/>
          <w:szCs w:val="28"/>
        </w:rPr>
        <w:t xml:space="preserve"> </w:t>
      </w:r>
      <w:r w:rsidR="00657AF1" w:rsidRPr="00657AF1">
        <w:rPr>
          <w:rStyle w:val="normaltextrun"/>
          <w:rFonts w:cs="Arial"/>
          <w:sz w:val="28"/>
          <w:szCs w:val="28"/>
        </w:rPr>
        <w:t>contracting the service to a</w:t>
      </w:r>
      <w:r w:rsidR="00657AF1">
        <w:rPr>
          <w:rStyle w:val="normaltextrun"/>
          <w:rFonts w:cs="Arial"/>
          <w:sz w:val="28"/>
          <w:szCs w:val="28"/>
        </w:rPr>
        <w:t xml:space="preserve"> </w:t>
      </w:r>
      <w:r w:rsidR="00657AF1" w:rsidRPr="00657AF1">
        <w:rPr>
          <w:rStyle w:val="normaltextrun"/>
          <w:rFonts w:cs="Arial"/>
          <w:sz w:val="28"/>
          <w:szCs w:val="28"/>
        </w:rPr>
        <w:t>private company.</w:t>
      </w:r>
      <w:r w:rsidR="00657AF1">
        <w:rPr>
          <w:rStyle w:val="normaltextrun"/>
          <w:rFonts w:cs="Arial"/>
          <w:sz w:val="28"/>
          <w:szCs w:val="28"/>
        </w:rPr>
        <w:t>”</w:t>
      </w:r>
      <w:r w:rsidR="00305B9B">
        <w:rPr>
          <w:rStyle w:val="normaltextrun"/>
          <w:rFonts w:cs="Arial"/>
          <w:sz w:val="28"/>
          <w:szCs w:val="28"/>
        </w:rPr>
        <w:t xml:space="preserve"> DABC wishes to see HandyDART brought within government control not only because it will guarantee greater accountability to the public and the disability community on the state of its operations, but will also pave the way for HandyDART to more easily become integrated into the </w:t>
      </w:r>
      <w:r w:rsidR="0062641D">
        <w:rPr>
          <w:rStyle w:val="normaltextrun"/>
          <w:rFonts w:cs="Arial"/>
          <w:sz w:val="28"/>
          <w:szCs w:val="28"/>
        </w:rPr>
        <w:t>BC</w:t>
      </w:r>
      <w:r w:rsidR="00305B9B">
        <w:rPr>
          <w:rStyle w:val="normaltextrun"/>
          <w:rFonts w:cs="Arial"/>
          <w:sz w:val="28"/>
          <w:szCs w:val="28"/>
        </w:rPr>
        <w:t xml:space="preserve"> bus pass program</w:t>
      </w:r>
      <w:r w:rsidR="0062641D">
        <w:rPr>
          <w:rStyle w:val="normaltextrun"/>
          <w:rFonts w:cs="Arial"/>
          <w:sz w:val="28"/>
          <w:szCs w:val="28"/>
        </w:rPr>
        <w:t xml:space="preserve">, which is available to seniors and people on Disability Assistance. </w:t>
      </w:r>
    </w:p>
    <w:p w14:paraId="0C7DC58F" w14:textId="77777777" w:rsidR="001D1884" w:rsidRDefault="001D1884" w:rsidP="00657AF1">
      <w:pPr>
        <w:jc w:val="both"/>
        <w:rPr>
          <w:rStyle w:val="normaltextrun"/>
          <w:rFonts w:cs="Arial"/>
          <w:sz w:val="28"/>
          <w:szCs w:val="28"/>
        </w:rPr>
      </w:pPr>
    </w:p>
    <w:p w14:paraId="131C4927" w14:textId="47255E90" w:rsidR="00305969" w:rsidRDefault="001D1884" w:rsidP="00657AF1">
      <w:pPr>
        <w:jc w:val="both"/>
        <w:rPr>
          <w:rStyle w:val="normaltextrun"/>
          <w:rFonts w:cs="Arial"/>
          <w:sz w:val="28"/>
          <w:szCs w:val="28"/>
        </w:rPr>
      </w:pPr>
      <w:r>
        <w:rPr>
          <w:rStyle w:val="normaltextrun"/>
          <w:rFonts w:cs="Arial"/>
          <w:sz w:val="28"/>
          <w:szCs w:val="28"/>
        </w:rPr>
        <w:t>Transport 2050 states that its goal is “</w:t>
      </w:r>
      <w:r w:rsidRPr="001D1884">
        <w:rPr>
          <w:rStyle w:val="normaltextrun"/>
          <w:rFonts w:cs="Arial"/>
          <w:sz w:val="28"/>
          <w:szCs w:val="28"/>
        </w:rPr>
        <w:t>a “fairer and more just and inclusive transportation system that truly delivers on the promise of Access for Everyone.”</w:t>
      </w:r>
      <w:r>
        <w:rPr>
          <w:rStyle w:val="normaltextrun"/>
          <w:rFonts w:cs="Arial"/>
          <w:sz w:val="28"/>
          <w:szCs w:val="28"/>
        </w:rPr>
        <w:t xml:space="preserve"> A more inclusive public transportation system </w:t>
      </w:r>
      <w:r w:rsidR="003D7708">
        <w:rPr>
          <w:rStyle w:val="normaltextrun"/>
          <w:rFonts w:cs="Arial"/>
          <w:sz w:val="28"/>
          <w:szCs w:val="28"/>
        </w:rPr>
        <w:t xml:space="preserve">would involve bringing HandyDART into the BC bus pass program so that low income people with disabilities </w:t>
      </w:r>
      <w:r w:rsidR="007178C3">
        <w:rPr>
          <w:rStyle w:val="normaltextrun"/>
          <w:rFonts w:cs="Arial"/>
          <w:sz w:val="28"/>
          <w:szCs w:val="28"/>
        </w:rPr>
        <w:t xml:space="preserve">who </w:t>
      </w:r>
      <w:r w:rsidR="009625DD">
        <w:rPr>
          <w:rStyle w:val="normaltextrun"/>
          <w:rFonts w:cs="Arial"/>
          <w:sz w:val="28"/>
          <w:szCs w:val="28"/>
        </w:rPr>
        <w:t>are unable to navigate conventional public transit would be able to access this much-needed service</w:t>
      </w:r>
      <w:r w:rsidR="00B97F78">
        <w:rPr>
          <w:rStyle w:val="normaltextrun"/>
          <w:rFonts w:cs="Arial"/>
          <w:sz w:val="28"/>
          <w:szCs w:val="28"/>
        </w:rPr>
        <w:t xml:space="preserve">. Currently, people on Disability Assistance have to pay out of pocket for HandyDART, </w:t>
      </w:r>
      <w:r w:rsidR="006F1619">
        <w:rPr>
          <w:rStyle w:val="normaltextrun"/>
          <w:rFonts w:cs="Arial"/>
          <w:sz w:val="28"/>
          <w:szCs w:val="28"/>
        </w:rPr>
        <w:t xml:space="preserve">which we believe is a form of financial exclusion. </w:t>
      </w:r>
    </w:p>
    <w:p w14:paraId="200B3BA6" w14:textId="77777777" w:rsidR="00305B9B" w:rsidRDefault="00305B9B" w:rsidP="00657AF1">
      <w:pPr>
        <w:jc w:val="both"/>
        <w:rPr>
          <w:rStyle w:val="normaltextrun"/>
          <w:rFonts w:cs="Arial"/>
          <w:sz w:val="28"/>
          <w:szCs w:val="28"/>
        </w:rPr>
      </w:pPr>
    </w:p>
    <w:p w14:paraId="634B0355" w14:textId="77777777" w:rsidR="00B5450E" w:rsidRDefault="00B5450E" w:rsidP="00B5450E">
      <w:pPr>
        <w:jc w:val="both"/>
        <w:rPr>
          <w:rStyle w:val="normaltextrun"/>
          <w:rFonts w:cs="Arial"/>
          <w:sz w:val="28"/>
          <w:szCs w:val="28"/>
        </w:rPr>
      </w:pPr>
    </w:p>
    <w:p w14:paraId="1B4877F7" w14:textId="3C5EAAC4" w:rsidR="009E2D67" w:rsidRDefault="005840C2" w:rsidP="005840C2">
      <w:pPr>
        <w:jc w:val="both"/>
        <w:rPr>
          <w:rFonts w:cs="Arial"/>
          <w:sz w:val="28"/>
          <w:szCs w:val="28"/>
        </w:rPr>
      </w:pPr>
      <w:r w:rsidRPr="009E2D67">
        <w:rPr>
          <w:rFonts w:cs="Arial"/>
          <w:b/>
          <w:bCs/>
          <w:sz w:val="28"/>
          <w:szCs w:val="28"/>
          <w:lang w:val="en-CA"/>
        </w:rPr>
        <w:lastRenderedPageBreak/>
        <w:t>Recommendation 3</w:t>
      </w:r>
      <w:r>
        <w:rPr>
          <w:rFonts w:cs="Arial"/>
          <w:sz w:val="28"/>
          <w:szCs w:val="28"/>
          <w:lang w:val="en-CA"/>
        </w:rPr>
        <w:t xml:space="preserve">: </w:t>
      </w:r>
      <w:r w:rsidR="001414F3" w:rsidRPr="001414F3">
        <w:rPr>
          <w:rFonts w:cs="Arial"/>
          <w:sz w:val="28"/>
          <w:szCs w:val="28"/>
        </w:rPr>
        <w:t>Build more affordable, accessible housing that includes two, three, and four-bedroom units.</w:t>
      </w:r>
    </w:p>
    <w:p w14:paraId="0D571A6E" w14:textId="77777777" w:rsidR="001414F3" w:rsidRPr="001414F3" w:rsidRDefault="001414F3" w:rsidP="005840C2">
      <w:pPr>
        <w:jc w:val="both"/>
        <w:rPr>
          <w:rFonts w:cs="Arial"/>
          <w:sz w:val="28"/>
          <w:szCs w:val="28"/>
        </w:rPr>
      </w:pPr>
    </w:p>
    <w:p w14:paraId="1416F585" w14:textId="42BC1944" w:rsidR="009E2D67" w:rsidRDefault="0062248C" w:rsidP="005840C2">
      <w:pPr>
        <w:jc w:val="both"/>
        <w:rPr>
          <w:rFonts w:cs="Arial"/>
          <w:sz w:val="28"/>
          <w:szCs w:val="28"/>
          <w:lang w:val="en-CA"/>
        </w:rPr>
      </w:pPr>
      <w:r>
        <w:rPr>
          <w:rFonts w:cs="Arial"/>
          <w:sz w:val="28"/>
          <w:szCs w:val="28"/>
          <w:lang w:val="en-CA"/>
        </w:rPr>
        <w:t>Explanation</w:t>
      </w:r>
      <w:r w:rsidR="00943C13">
        <w:rPr>
          <w:rFonts w:cs="Arial"/>
          <w:sz w:val="28"/>
          <w:szCs w:val="28"/>
          <w:lang w:val="en-CA"/>
        </w:rPr>
        <w:t>:</w:t>
      </w:r>
    </w:p>
    <w:p w14:paraId="6432532C" w14:textId="77777777" w:rsidR="00854BBD" w:rsidRDefault="00854BBD" w:rsidP="005840C2">
      <w:pPr>
        <w:jc w:val="both"/>
        <w:rPr>
          <w:rFonts w:cs="Arial"/>
          <w:sz w:val="28"/>
          <w:szCs w:val="28"/>
          <w:lang w:val="en-CA"/>
        </w:rPr>
      </w:pPr>
    </w:p>
    <w:p w14:paraId="37473285" w14:textId="3286A69F" w:rsidR="00854BBD" w:rsidRDefault="00854BBD" w:rsidP="00854BBD">
      <w:pPr>
        <w:jc w:val="both"/>
        <w:rPr>
          <w:rFonts w:cs="Arial"/>
          <w:sz w:val="28"/>
          <w:szCs w:val="28"/>
          <w:lang w:val="en-CA"/>
        </w:rPr>
      </w:pPr>
      <w:r>
        <w:rPr>
          <w:rFonts w:cs="Arial"/>
          <w:sz w:val="28"/>
          <w:szCs w:val="28"/>
          <w:lang w:val="en-CA"/>
        </w:rPr>
        <w:t xml:space="preserve">While DABC is heartened to hear of the BC Government’s investments being made to combat the housing crisis in our province, people with disabilities in need of accessible, affordable housing are falling through the cracks. </w:t>
      </w:r>
    </w:p>
    <w:p w14:paraId="1B3CCA31" w14:textId="77777777" w:rsidR="00871286" w:rsidRDefault="00871286" w:rsidP="00854BBD">
      <w:pPr>
        <w:jc w:val="both"/>
        <w:rPr>
          <w:rFonts w:cs="Arial"/>
          <w:sz w:val="28"/>
          <w:szCs w:val="28"/>
          <w:lang w:val="en-CA"/>
        </w:rPr>
      </w:pPr>
    </w:p>
    <w:p w14:paraId="67F1AB07" w14:textId="53DCD0DA" w:rsidR="00871286" w:rsidRDefault="00FC4D2E" w:rsidP="00854BBD">
      <w:pPr>
        <w:jc w:val="both"/>
        <w:rPr>
          <w:rFonts w:cs="Arial"/>
          <w:sz w:val="28"/>
          <w:szCs w:val="28"/>
          <w:lang w:val="en-CA"/>
        </w:rPr>
      </w:pPr>
      <w:r>
        <w:rPr>
          <w:rFonts w:cs="Arial"/>
          <w:sz w:val="28"/>
          <w:szCs w:val="28"/>
          <w:lang w:val="en-CA"/>
        </w:rPr>
        <w:t>DABC’s</w:t>
      </w:r>
      <w:r w:rsidR="00871286">
        <w:rPr>
          <w:rFonts w:cs="Arial"/>
          <w:sz w:val="28"/>
          <w:szCs w:val="28"/>
          <w:lang w:val="en-CA"/>
        </w:rPr>
        <w:t xml:space="preserve"> Right Fit program is the only program of its kind in Canada that matches wheelchair users to </w:t>
      </w:r>
      <w:r w:rsidR="00EF1762">
        <w:rPr>
          <w:rFonts w:cs="Arial"/>
          <w:sz w:val="28"/>
          <w:szCs w:val="28"/>
          <w:lang w:val="en-CA"/>
        </w:rPr>
        <w:t xml:space="preserve">accessible housing. In our experience detailing the inventory of accessible housing in Metro Vancouver, we have observed a </w:t>
      </w:r>
      <w:r w:rsidR="00B5056E">
        <w:rPr>
          <w:rFonts w:cs="Arial"/>
          <w:sz w:val="28"/>
          <w:szCs w:val="28"/>
          <w:lang w:val="en-CA"/>
        </w:rPr>
        <w:t xml:space="preserve">strikingly critical gap of multi-bedroom accessible housing. The vast majority of accessible units that have been built over the past few decades are </w:t>
      </w:r>
      <w:r w:rsidR="0085364C">
        <w:rPr>
          <w:rFonts w:cs="Arial"/>
          <w:sz w:val="28"/>
          <w:szCs w:val="28"/>
          <w:lang w:val="en-CA"/>
        </w:rPr>
        <w:t xml:space="preserve">one-bedroom or studio units. This neglect for multi-bedroom accessible units actively excludes families, particularly newcomer families, in need of accessible housing. There are </w:t>
      </w:r>
      <w:r w:rsidR="00EE149E">
        <w:rPr>
          <w:rFonts w:cs="Arial"/>
          <w:sz w:val="28"/>
          <w:szCs w:val="28"/>
          <w:lang w:val="en-CA"/>
        </w:rPr>
        <w:t>over 70 families on our waitlist that have waited years for a multi-bedroom accessible unit to become available.</w:t>
      </w:r>
      <w:r w:rsidR="00E67795">
        <w:rPr>
          <w:rFonts w:cs="Arial"/>
          <w:sz w:val="28"/>
          <w:szCs w:val="28"/>
          <w:lang w:val="en-CA"/>
        </w:rPr>
        <w:t xml:space="preserve"> </w:t>
      </w:r>
      <w:r w:rsidR="004B3D7D">
        <w:rPr>
          <w:rFonts w:cs="Arial"/>
          <w:sz w:val="28"/>
          <w:szCs w:val="28"/>
          <w:lang w:val="en-CA"/>
        </w:rPr>
        <w:t xml:space="preserve">Instead, they have no choice but to live in in-accessible housing, which by the Canadian definition, </w:t>
      </w:r>
      <w:r w:rsidR="00ED54CC">
        <w:rPr>
          <w:rFonts w:cs="Arial"/>
          <w:sz w:val="28"/>
          <w:szCs w:val="28"/>
          <w:lang w:val="en-CA"/>
        </w:rPr>
        <w:t>are considered homeless</w:t>
      </w:r>
      <w:r w:rsidR="001203F7">
        <w:rPr>
          <w:rFonts w:cs="Arial"/>
          <w:sz w:val="28"/>
          <w:szCs w:val="28"/>
          <w:lang w:val="en-CA"/>
        </w:rPr>
        <w:t>; t</w:t>
      </w:r>
      <w:r w:rsidR="001203F7" w:rsidRPr="001203F7">
        <w:rPr>
          <w:rFonts w:cs="Arial"/>
          <w:sz w:val="28"/>
          <w:szCs w:val="28"/>
          <w:lang w:val="en-CA"/>
        </w:rPr>
        <w:t xml:space="preserve">hey are the unseen and unserved component of the homeless population. </w:t>
      </w:r>
      <w:r w:rsidR="00EE149E">
        <w:rPr>
          <w:rFonts w:cs="Arial"/>
          <w:sz w:val="28"/>
          <w:szCs w:val="28"/>
          <w:lang w:val="en-CA"/>
        </w:rPr>
        <w:t xml:space="preserve"> </w:t>
      </w:r>
      <w:r>
        <w:rPr>
          <w:rFonts w:cs="Arial"/>
          <w:sz w:val="28"/>
          <w:szCs w:val="28"/>
          <w:lang w:val="en-CA"/>
        </w:rPr>
        <w:t xml:space="preserve"> </w:t>
      </w:r>
    </w:p>
    <w:p w14:paraId="70BDDB48" w14:textId="77777777" w:rsidR="00FC4D2E" w:rsidRDefault="00FC4D2E" w:rsidP="00854BBD">
      <w:pPr>
        <w:jc w:val="both"/>
        <w:rPr>
          <w:rFonts w:cs="Arial"/>
          <w:sz w:val="28"/>
          <w:szCs w:val="28"/>
          <w:lang w:val="en-CA"/>
        </w:rPr>
      </w:pPr>
    </w:p>
    <w:p w14:paraId="0B6D3EEF" w14:textId="2EB9ACD1" w:rsidR="00FC4D2E" w:rsidRPr="00557C1A" w:rsidRDefault="00FC4D2E" w:rsidP="00854BBD">
      <w:pPr>
        <w:jc w:val="both"/>
        <w:rPr>
          <w:rFonts w:cs="Arial"/>
          <w:sz w:val="28"/>
          <w:szCs w:val="28"/>
        </w:rPr>
      </w:pPr>
      <w:r>
        <w:rPr>
          <w:rFonts w:cs="Arial"/>
          <w:sz w:val="28"/>
          <w:szCs w:val="28"/>
          <w:lang w:val="en-CA"/>
        </w:rPr>
        <w:t>DABC calls upon the provincial government to make dedicated commitments to building multi-bedroom accessible units, as well as providing targeted financial support through rental subsidies for low</w:t>
      </w:r>
      <w:r w:rsidR="00DF50B5">
        <w:rPr>
          <w:rFonts w:cs="Arial"/>
          <w:sz w:val="28"/>
          <w:szCs w:val="28"/>
          <w:lang w:val="en-CA"/>
        </w:rPr>
        <w:t xml:space="preserve"> </w:t>
      </w:r>
      <w:r>
        <w:rPr>
          <w:rFonts w:cs="Arial"/>
          <w:sz w:val="28"/>
          <w:szCs w:val="28"/>
          <w:lang w:val="en-CA"/>
        </w:rPr>
        <w:t xml:space="preserve">income </w:t>
      </w:r>
      <w:r w:rsidR="00967C15">
        <w:rPr>
          <w:rFonts w:cs="Arial"/>
          <w:sz w:val="28"/>
          <w:szCs w:val="28"/>
          <w:lang w:val="en-CA"/>
        </w:rPr>
        <w:t>people with disabilities who have been priced out of</w:t>
      </w:r>
      <w:r w:rsidR="00EB14B7">
        <w:rPr>
          <w:rFonts w:cs="Arial"/>
          <w:sz w:val="28"/>
          <w:szCs w:val="28"/>
          <w:lang w:val="en-CA"/>
        </w:rPr>
        <w:t xml:space="preserve"> the rental housing market. R</w:t>
      </w:r>
      <w:r w:rsidR="00EB14B7" w:rsidRPr="00163E7D">
        <w:rPr>
          <w:rFonts w:cs="Arial"/>
          <w:sz w:val="28"/>
          <w:szCs w:val="28"/>
        </w:rPr>
        <w:t>ent</w:t>
      </w:r>
      <w:r w:rsidR="00EB14B7">
        <w:rPr>
          <w:rFonts w:cs="Arial"/>
          <w:sz w:val="28"/>
          <w:szCs w:val="28"/>
        </w:rPr>
        <w:t>al</w:t>
      </w:r>
      <w:r w:rsidR="00EB14B7" w:rsidRPr="00163E7D">
        <w:rPr>
          <w:rFonts w:cs="Arial"/>
          <w:sz w:val="28"/>
          <w:szCs w:val="28"/>
        </w:rPr>
        <w:t xml:space="preserve"> subsidies are crucial to reducing the effect of poverty on people with disabilities who depend upon a scarce supply of accessible, affordable housing.</w:t>
      </w:r>
    </w:p>
    <w:p w14:paraId="123EC47B" w14:textId="77777777" w:rsidR="00B5450E" w:rsidRDefault="00B5450E" w:rsidP="00B5450E">
      <w:pPr>
        <w:jc w:val="both"/>
        <w:rPr>
          <w:rFonts w:cs="Arial"/>
          <w:sz w:val="28"/>
          <w:szCs w:val="28"/>
        </w:rPr>
      </w:pPr>
    </w:p>
    <w:p w14:paraId="5914F0E4" w14:textId="77777777" w:rsidR="00B5450E" w:rsidRPr="00E45607" w:rsidRDefault="00B5450E" w:rsidP="00B5450E">
      <w:pPr>
        <w:jc w:val="both"/>
        <w:rPr>
          <w:rFonts w:cs="Arial"/>
          <w:sz w:val="28"/>
          <w:szCs w:val="28"/>
          <w:highlight w:val="yellow"/>
        </w:rPr>
      </w:pPr>
    </w:p>
    <w:p w14:paraId="136A3678" w14:textId="77777777" w:rsidR="00B5450E" w:rsidRDefault="00B5450E" w:rsidP="00B5450E">
      <w:pPr>
        <w:jc w:val="both"/>
        <w:rPr>
          <w:rFonts w:cs="Arial"/>
          <w:sz w:val="28"/>
          <w:szCs w:val="28"/>
        </w:rPr>
      </w:pPr>
    </w:p>
    <w:p w14:paraId="6CB852B0" w14:textId="77777777" w:rsidR="00B5450E" w:rsidRDefault="00B5450E" w:rsidP="00B5450E">
      <w:pPr>
        <w:jc w:val="both"/>
        <w:rPr>
          <w:rFonts w:cs="Arial"/>
          <w:sz w:val="28"/>
          <w:szCs w:val="28"/>
        </w:rPr>
      </w:pPr>
    </w:p>
    <w:p w14:paraId="76491382" w14:textId="77777777" w:rsidR="00B5450E" w:rsidRDefault="00B5450E" w:rsidP="00B5450E">
      <w:pPr>
        <w:jc w:val="both"/>
        <w:rPr>
          <w:rFonts w:cs="Arial"/>
          <w:sz w:val="28"/>
          <w:szCs w:val="28"/>
        </w:rPr>
      </w:pPr>
    </w:p>
    <w:p w14:paraId="6C7E5FE1" w14:textId="77777777" w:rsidR="00B5450E" w:rsidRDefault="00B5450E" w:rsidP="00B5450E">
      <w:pPr>
        <w:jc w:val="both"/>
        <w:rPr>
          <w:rFonts w:cs="Arial"/>
          <w:sz w:val="28"/>
          <w:szCs w:val="28"/>
        </w:rPr>
      </w:pPr>
    </w:p>
    <w:p w14:paraId="5BAD164E" w14:textId="77777777" w:rsidR="00370EE9" w:rsidRDefault="00370EE9"/>
    <w:sectPr w:rsidR="00370EE9" w:rsidSect="00327369">
      <w:headerReference w:type="first" r:id="rId8"/>
      <w:footerReference w:type="first" r:id="rId9"/>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89E2" w14:textId="77777777" w:rsidR="0066225E" w:rsidRDefault="0066225E" w:rsidP="00B5450E">
      <w:r>
        <w:separator/>
      </w:r>
    </w:p>
  </w:endnote>
  <w:endnote w:type="continuationSeparator" w:id="0">
    <w:p w14:paraId="1551CA6E" w14:textId="77777777" w:rsidR="0066225E" w:rsidRDefault="0066225E" w:rsidP="00B5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BFD3" w14:textId="32BCA1BD" w:rsidR="00B82CBB" w:rsidRDefault="00B82CBB" w:rsidP="00222B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0874" w14:textId="77777777" w:rsidR="0066225E" w:rsidRDefault="0066225E" w:rsidP="00B5450E">
      <w:r>
        <w:separator/>
      </w:r>
    </w:p>
  </w:footnote>
  <w:footnote w:type="continuationSeparator" w:id="0">
    <w:p w14:paraId="7D6962F3" w14:textId="77777777" w:rsidR="0066225E" w:rsidRDefault="0066225E" w:rsidP="00B5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0794" w14:textId="6642FBA4" w:rsidR="00B82CBB" w:rsidRDefault="00B82CBB" w:rsidP="001D79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66649"/>
    <w:multiLevelType w:val="hybridMultilevel"/>
    <w:tmpl w:val="62CCB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E71FE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37F422D"/>
    <w:multiLevelType w:val="multilevel"/>
    <w:tmpl w:val="DB0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984719">
    <w:abstractNumId w:val="0"/>
  </w:num>
  <w:num w:numId="2" w16cid:durableId="1868715822">
    <w:abstractNumId w:val="1"/>
  </w:num>
  <w:num w:numId="3" w16cid:durableId="1035814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0E"/>
    <w:rsid w:val="000063F6"/>
    <w:rsid w:val="000546CD"/>
    <w:rsid w:val="000D4049"/>
    <w:rsid w:val="00116B92"/>
    <w:rsid w:val="001203F7"/>
    <w:rsid w:val="001414F3"/>
    <w:rsid w:val="001C4715"/>
    <w:rsid w:val="001D1884"/>
    <w:rsid w:val="00252CA3"/>
    <w:rsid w:val="00277B52"/>
    <w:rsid w:val="00282A24"/>
    <w:rsid w:val="00305969"/>
    <w:rsid w:val="00305B9B"/>
    <w:rsid w:val="00370EE9"/>
    <w:rsid w:val="00377D54"/>
    <w:rsid w:val="003814CC"/>
    <w:rsid w:val="003D7708"/>
    <w:rsid w:val="004306F2"/>
    <w:rsid w:val="004B3D7D"/>
    <w:rsid w:val="004E6CBF"/>
    <w:rsid w:val="005758F4"/>
    <w:rsid w:val="005840C2"/>
    <w:rsid w:val="00597312"/>
    <w:rsid w:val="005A379B"/>
    <w:rsid w:val="0061708A"/>
    <w:rsid w:val="0062248C"/>
    <w:rsid w:val="0062641D"/>
    <w:rsid w:val="00657AF1"/>
    <w:rsid w:val="0066225E"/>
    <w:rsid w:val="00687D3D"/>
    <w:rsid w:val="006A4449"/>
    <w:rsid w:val="006F1619"/>
    <w:rsid w:val="007178C3"/>
    <w:rsid w:val="007464EB"/>
    <w:rsid w:val="00775037"/>
    <w:rsid w:val="007E0691"/>
    <w:rsid w:val="0085364C"/>
    <w:rsid w:val="00854BBD"/>
    <w:rsid w:val="00871286"/>
    <w:rsid w:val="00934E15"/>
    <w:rsid w:val="00943C13"/>
    <w:rsid w:val="009625DD"/>
    <w:rsid w:val="00967C15"/>
    <w:rsid w:val="009808F2"/>
    <w:rsid w:val="009C314A"/>
    <w:rsid w:val="009E2D67"/>
    <w:rsid w:val="00A34920"/>
    <w:rsid w:val="00B5056E"/>
    <w:rsid w:val="00B5450E"/>
    <w:rsid w:val="00B82CBB"/>
    <w:rsid w:val="00B97F78"/>
    <w:rsid w:val="00D05B41"/>
    <w:rsid w:val="00DE39BC"/>
    <w:rsid w:val="00DE7326"/>
    <w:rsid w:val="00DF50B5"/>
    <w:rsid w:val="00E12F51"/>
    <w:rsid w:val="00E57F69"/>
    <w:rsid w:val="00E67795"/>
    <w:rsid w:val="00E67C9C"/>
    <w:rsid w:val="00E81228"/>
    <w:rsid w:val="00EB14B7"/>
    <w:rsid w:val="00ED54CC"/>
    <w:rsid w:val="00EE149E"/>
    <w:rsid w:val="00EF049A"/>
    <w:rsid w:val="00EF1762"/>
    <w:rsid w:val="00F22E1E"/>
    <w:rsid w:val="00F30193"/>
    <w:rsid w:val="00F44CCA"/>
    <w:rsid w:val="00F47D3A"/>
    <w:rsid w:val="00F85D2D"/>
    <w:rsid w:val="00FC4D2E"/>
    <w:rsid w:val="00FE43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E88E"/>
  <w15:chartTrackingRefBased/>
  <w15:docId w15:val="{F42F11C2-6AA0-4EE5-A354-C4CCF522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0E"/>
    <w:pPr>
      <w:spacing w:after="0" w:line="240" w:lineRule="auto"/>
    </w:pPr>
    <w:rPr>
      <w:rFonts w:ascii="Arial" w:eastAsia="Times New Roman" w:hAnsi="Arial"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450E"/>
    <w:pPr>
      <w:tabs>
        <w:tab w:val="center" w:pos="4320"/>
        <w:tab w:val="right" w:pos="8640"/>
      </w:tabs>
    </w:pPr>
  </w:style>
  <w:style w:type="character" w:customStyle="1" w:styleId="HeaderChar">
    <w:name w:val="Header Char"/>
    <w:basedOn w:val="DefaultParagraphFont"/>
    <w:link w:val="Header"/>
    <w:rsid w:val="00B5450E"/>
    <w:rPr>
      <w:rFonts w:ascii="Arial" w:eastAsia="Times New Roman" w:hAnsi="Arial" w:cs="Times New Roman"/>
      <w:kern w:val="0"/>
      <w:sz w:val="24"/>
      <w:szCs w:val="24"/>
      <w:lang w:val="en-US"/>
      <w14:ligatures w14:val="none"/>
    </w:rPr>
  </w:style>
  <w:style w:type="paragraph" w:styleId="Footer">
    <w:name w:val="footer"/>
    <w:basedOn w:val="Normal"/>
    <w:link w:val="FooterChar"/>
    <w:rsid w:val="00B5450E"/>
    <w:pPr>
      <w:tabs>
        <w:tab w:val="center" w:pos="4320"/>
        <w:tab w:val="right" w:pos="8640"/>
      </w:tabs>
    </w:pPr>
  </w:style>
  <w:style w:type="character" w:customStyle="1" w:styleId="FooterChar">
    <w:name w:val="Footer Char"/>
    <w:basedOn w:val="DefaultParagraphFont"/>
    <w:link w:val="Footer"/>
    <w:rsid w:val="00B5450E"/>
    <w:rPr>
      <w:rFonts w:ascii="Arial" w:eastAsia="Times New Roman" w:hAnsi="Arial" w:cs="Times New Roman"/>
      <w:kern w:val="0"/>
      <w:sz w:val="24"/>
      <w:szCs w:val="24"/>
      <w:lang w:val="en-US"/>
      <w14:ligatures w14:val="none"/>
    </w:rPr>
  </w:style>
  <w:style w:type="paragraph" w:styleId="ListParagraph">
    <w:name w:val="List Paragraph"/>
    <w:basedOn w:val="Normal"/>
    <w:link w:val="ListParagraphChar"/>
    <w:uiPriority w:val="34"/>
    <w:qFormat/>
    <w:rsid w:val="00B5450E"/>
    <w:pPr>
      <w:ind w:left="720"/>
      <w:contextualSpacing/>
    </w:pPr>
  </w:style>
  <w:style w:type="character" w:styleId="Hyperlink">
    <w:name w:val="Hyperlink"/>
    <w:basedOn w:val="DefaultParagraphFont"/>
    <w:uiPriority w:val="99"/>
    <w:rsid w:val="00B5450E"/>
    <w:rPr>
      <w:color w:val="0563C1" w:themeColor="hyperlink"/>
      <w:u w:val="single"/>
    </w:rPr>
  </w:style>
  <w:style w:type="character" w:customStyle="1" w:styleId="ListParagraphChar">
    <w:name w:val="List Paragraph Char"/>
    <w:basedOn w:val="DefaultParagraphFont"/>
    <w:link w:val="ListParagraph"/>
    <w:uiPriority w:val="34"/>
    <w:locked/>
    <w:rsid w:val="00B5450E"/>
    <w:rPr>
      <w:rFonts w:ascii="Arial" w:eastAsia="Times New Roman" w:hAnsi="Arial" w:cs="Times New Roman"/>
      <w:kern w:val="0"/>
      <w:sz w:val="24"/>
      <w:szCs w:val="24"/>
      <w:lang w:val="en-US"/>
      <w14:ligatures w14:val="none"/>
    </w:rPr>
  </w:style>
  <w:style w:type="paragraph" w:styleId="FootnoteText">
    <w:name w:val="footnote text"/>
    <w:basedOn w:val="Normal"/>
    <w:link w:val="FootnoteTextChar"/>
    <w:uiPriority w:val="99"/>
    <w:unhideWhenUsed/>
    <w:rsid w:val="00B5450E"/>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5450E"/>
    <w:rPr>
      <w:kern w:val="0"/>
      <w:sz w:val="24"/>
      <w:szCs w:val="24"/>
      <w:lang w:val="en-US"/>
      <w14:ligatures w14:val="none"/>
    </w:rPr>
  </w:style>
  <w:style w:type="character" w:styleId="FootnoteReference">
    <w:name w:val="footnote reference"/>
    <w:basedOn w:val="DefaultParagraphFont"/>
    <w:uiPriority w:val="99"/>
    <w:unhideWhenUsed/>
    <w:rsid w:val="00B5450E"/>
    <w:rPr>
      <w:vertAlign w:val="superscript"/>
    </w:rPr>
  </w:style>
  <w:style w:type="paragraph" w:customStyle="1" w:styleId="paragraph">
    <w:name w:val="paragraph"/>
    <w:basedOn w:val="Normal"/>
    <w:rsid w:val="00B5450E"/>
    <w:pPr>
      <w:spacing w:before="100" w:beforeAutospacing="1" w:after="100" w:afterAutospacing="1"/>
    </w:pPr>
    <w:rPr>
      <w:rFonts w:ascii="Times New Roman" w:eastAsiaTheme="minorHAnsi" w:hAnsi="Times New Roman"/>
    </w:rPr>
  </w:style>
  <w:style w:type="character" w:customStyle="1" w:styleId="normaltextrun">
    <w:name w:val="normaltextrun"/>
    <w:basedOn w:val="DefaultParagraphFont"/>
    <w:rsid w:val="00B5450E"/>
  </w:style>
  <w:style w:type="character" w:customStyle="1" w:styleId="eop">
    <w:name w:val="eop"/>
    <w:basedOn w:val="DefaultParagraphFont"/>
    <w:rsid w:val="00B5450E"/>
  </w:style>
  <w:style w:type="character" w:customStyle="1" w:styleId="contextualspellingandgrammarerror">
    <w:name w:val="contextualspellingandgrammarerror"/>
    <w:basedOn w:val="DefaultParagraphFont"/>
    <w:rsid w:val="00B5450E"/>
  </w:style>
  <w:style w:type="paragraph" w:styleId="NormalWeb">
    <w:name w:val="Normal (Web)"/>
    <w:basedOn w:val="Normal"/>
    <w:uiPriority w:val="99"/>
    <w:semiHidden/>
    <w:unhideWhenUsed/>
    <w:rsid w:val="00E57F69"/>
    <w:rPr>
      <w:rFonts w:ascii="Times New Roman" w:hAnsi="Times New Roman"/>
    </w:rPr>
  </w:style>
  <w:style w:type="character" w:styleId="CommentReference">
    <w:name w:val="annotation reference"/>
    <w:basedOn w:val="DefaultParagraphFont"/>
    <w:uiPriority w:val="99"/>
    <w:semiHidden/>
    <w:unhideWhenUsed/>
    <w:rsid w:val="001414F3"/>
    <w:rPr>
      <w:sz w:val="16"/>
      <w:szCs w:val="16"/>
    </w:rPr>
  </w:style>
  <w:style w:type="paragraph" w:styleId="CommentText">
    <w:name w:val="annotation text"/>
    <w:basedOn w:val="Normal"/>
    <w:link w:val="CommentTextChar"/>
    <w:uiPriority w:val="99"/>
    <w:unhideWhenUsed/>
    <w:rsid w:val="001414F3"/>
    <w:rPr>
      <w:sz w:val="20"/>
      <w:szCs w:val="20"/>
    </w:rPr>
  </w:style>
  <w:style w:type="character" w:customStyle="1" w:styleId="CommentTextChar">
    <w:name w:val="Comment Text Char"/>
    <w:basedOn w:val="DefaultParagraphFont"/>
    <w:link w:val="CommentText"/>
    <w:uiPriority w:val="99"/>
    <w:rsid w:val="001414F3"/>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414F3"/>
    <w:rPr>
      <w:b/>
      <w:bCs/>
    </w:rPr>
  </w:style>
  <w:style w:type="character" w:customStyle="1" w:styleId="CommentSubjectChar">
    <w:name w:val="Comment Subject Char"/>
    <w:basedOn w:val="CommentTextChar"/>
    <w:link w:val="CommentSubject"/>
    <w:uiPriority w:val="99"/>
    <w:semiHidden/>
    <w:rsid w:val="001414F3"/>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399527">
      <w:bodyDiv w:val="1"/>
      <w:marLeft w:val="0"/>
      <w:marRight w:val="0"/>
      <w:marTop w:val="0"/>
      <w:marBottom w:val="0"/>
      <w:divBdr>
        <w:top w:val="none" w:sz="0" w:space="0" w:color="auto"/>
        <w:left w:val="none" w:sz="0" w:space="0" w:color="auto"/>
        <w:bottom w:val="none" w:sz="0" w:space="0" w:color="auto"/>
        <w:right w:val="none" w:sz="0" w:space="0" w:color="auto"/>
      </w:divBdr>
    </w:div>
    <w:div w:id="146893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3572B-4CC8-463E-A1D7-6D93F347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dc:description/>
  <cp:lastModifiedBy>Chloe Krause</cp:lastModifiedBy>
  <cp:revision>61</cp:revision>
  <dcterms:created xsi:type="dcterms:W3CDTF">2023-06-16T20:19:00Z</dcterms:created>
  <dcterms:modified xsi:type="dcterms:W3CDTF">2025-06-24T21:36:00Z</dcterms:modified>
</cp:coreProperties>
</file>