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CEBD3" w14:textId="77777777" w:rsidR="00A24CBC" w:rsidRPr="00702B14" w:rsidRDefault="00A24CBC" w:rsidP="00A24CBC">
      <w:pPr>
        <w:pStyle w:val="NormalWeb"/>
        <w:shd w:val="clear" w:color="auto" w:fill="FFFFFF"/>
        <w:spacing w:before="0" w:beforeAutospacing="0" w:after="240" w:afterAutospacing="0"/>
        <w:rPr>
          <w:rFonts w:ascii="Arial" w:hAnsi="Arial" w:cs="Arial"/>
          <w:color w:val="000000"/>
          <w:spacing w:val="6"/>
          <w:sz w:val="21"/>
          <w:szCs w:val="21"/>
          <w:lang w:val="fr-CA"/>
        </w:rPr>
      </w:pPr>
      <w:r w:rsidRPr="00702B14">
        <w:rPr>
          <w:rFonts w:ascii="Arial" w:hAnsi="Arial" w:cs="Arial"/>
          <w:color w:val="000000"/>
          <w:spacing w:val="6"/>
          <w:sz w:val="21"/>
          <w:szCs w:val="21"/>
          <w:lang w:val="fr-CA"/>
        </w:rPr>
        <w:t>     </w:t>
      </w:r>
      <w:r>
        <w:rPr>
          <w:rFonts w:ascii="Arial" w:hAnsi="Arial" w:cs="Arial"/>
          <w:noProof/>
          <w:color w:val="000000"/>
          <w:spacing w:val="6"/>
          <w:sz w:val="21"/>
          <w:szCs w:val="21"/>
          <w:lang w:val="en-US" w:eastAsia="en-US"/>
        </w:rPr>
        <w:drawing>
          <wp:inline distT="0" distB="0" distL="0" distR="0" wp14:anchorId="3D9D5FD2" wp14:editId="5971BEE0">
            <wp:extent cx="1769745" cy="389255"/>
            <wp:effectExtent l="0" t="0" r="1905" b="0"/>
            <wp:docPr id="4" name="Picture 4" descr="logo of 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CC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9745" cy="389255"/>
                    </a:xfrm>
                    <a:prstGeom prst="rect">
                      <a:avLst/>
                    </a:prstGeom>
                    <a:noFill/>
                    <a:ln>
                      <a:noFill/>
                    </a:ln>
                  </pic:spPr>
                </pic:pic>
              </a:graphicData>
            </a:graphic>
          </wp:inline>
        </w:drawing>
      </w:r>
      <w:r w:rsidRPr="00702B14">
        <w:rPr>
          <w:rFonts w:ascii="Arial" w:hAnsi="Arial" w:cs="Arial"/>
          <w:color w:val="000000"/>
          <w:spacing w:val="6"/>
          <w:sz w:val="21"/>
          <w:szCs w:val="21"/>
          <w:lang w:val="fr-CA"/>
        </w:rPr>
        <w:t>               </w:t>
      </w:r>
      <w:r>
        <w:rPr>
          <w:rFonts w:ascii="Arial" w:hAnsi="Arial" w:cs="Arial"/>
          <w:noProof/>
          <w:color w:val="000000"/>
          <w:spacing w:val="6"/>
          <w:sz w:val="21"/>
          <w:szCs w:val="21"/>
          <w:lang w:val="en-US" w:eastAsia="en-US"/>
        </w:rPr>
        <w:drawing>
          <wp:inline distT="0" distB="0" distL="0" distR="0" wp14:anchorId="7BB46B11" wp14:editId="537C6742">
            <wp:extent cx="1430655" cy="609600"/>
            <wp:effectExtent l="0" t="0" r="0" b="0"/>
            <wp:docPr id="3" name="Picture 3" descr="arch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_logo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0655" cy="609600"/>
                    </a:xfrm>
                    <a:prstGeom prst="rect">
                      <a:avLst/>
                    </a:prstGeom>
                    <a:noFill/>
                    <a:ln>
                      <a:noFill/>
                    </a:ln>
                  </pic:spPr>
                </pic:pic>
              </a:graphicData>
            </a:graphic>
          </wp:inline>
        </w:drawing>
      </w:r>
    </w:p>
    <w:p w14:paraId="7378C725" w14:textId="02702E67" w:rsidR="008B5E6D" w:rsidRPr="00702B14" w:rsidRDefault="00702B14" w:rsidP="00702B14">
      <w:pPr>
        <w:pStyle w:val="NormalWeb"/>
        <w:shd w:val="clear" w:color="auto" w:fill="FFFFFF"/>
        <w:spacing w:before="0" w:beforeAutospacing="0" w:after="0" w:afterAutospacing="0"/>
        <w:rPr>
          <w:rFonts w:ascii="Arial" w:hAnsi="Arial" w:cs="Arial"/>
          <w:b/>
          <w:color w:val="000000"/>
          <w:spacing w:val="6"/>
          <w:sz w:val="22"/>
          <w:szCs w:val="22"/>
          <w:lang w:val="fr-CA"/>
        </w:rPr>
      </w:pPr>
      <w:r>
        <w:rPr>
          <w:rFonts w:ascii="Arial" w:hAnsi="Arial" w:cs="Arial"/>
          <w:color w:val="0617BA"/>
          <w:lang w:val="fr-CA"/>
        </w:rPr>
        <w:t> </w:t>
      </w:r>
      <w:r w:rsidR="00A24CBC" w:rsidRPr="00702B14">
        <w:rPr>
          <w:rFonts w:ascii="Arial" w:hAnsi="Arial" w:cs="Arial"/>
          <w:color w:val="000000"/>
          <w:spacing w:val="6"/>
          <w:sz w:val="22"/>
          <w:szCs w:val="22"/>
          <w:lang w:val="fr-CA"/>
        </w:rPr>
        <w:t>MEDIA ADVISORY</w:t>
      </w:r>
      <w:r>
        <w:rPr>
          <w:rFonts w:ascii="Arial" w:hAnsi="Arial" w:cs="Arial"/>
          <w:color w:val="000000"/>
          <w:spacing w:val="6"/>
          <w:sz w:val="22"/>
          <w:szCs w:val="22"/>
          <w:lang w:val="fr-CA"/>
        </w:rPr>
        <w:t xml:space="preserve">  </w:t>
      </w:r>
      <w:r w:rsidR="00F72A3A">
        <w:rPr>
          <w:rFonts w:ascii="Arial" w:hAnsi="Arial" w:cs="Arial"/>
          <w:color w:val="000000"/>
          <w:spacing w:val="6"/>
          <w:sz w:val="22"/>
          <w:szCs w:val="22"/>
          <w:lang w:val="fr-CA"/>
        </w:rPr>
        <w:tab/>
      </w:r>
      <w:r w:rsidR="00F72A3A">
        <w:rPr>
          <w:rFonts w:ascii="Arial" w:hAnsi="Arial" w:cs="Arial"/>
          <w:color w:val="000000"/>
          <w:spacing w:val="6"/>
          <w:sz w:val="22"/>
          <w:szCs w:val="22"/>
          <w:lang w:val="fr-CA"/>
        </w:rPr>
        <w:tab/>
      </w:r>
      <w:r w:rsidR="00F72A3A">
        <w:rPr>
          <w:rFonts w:ascii="Arial" w:hAnsi="Arial" w:cs="Arial"/>
          <w:color w:val="000000"/>
          <w:spacing w:val="6"/>
          <w:sz w:val="22"/>
          <w:szCs w:val="22"/>
          <w:lang w:val="fr-CA"/>
        </w:rPr>
        <w:tab/>
      </w:r>
      <w:r w:rsidR="00F72A3A">
        <w:rPr>
          <w:rFonts w:ascii="Arial" w:hAnsi="Arial" w:cs="Arial"/>
          <w:color w:val="000000"/>
          <w:spacing w:val="6"/>
          <w:sz w:val="22"/>
          <w:szCs w:val="22"/>
          <w:lang w:val="fr-CA"/>
        </w:rPr>
        <w:tab/>
      </w:r>
      <w:r w:rsidR="00F72A3A">
        <w:rPr>
          <w:rFonts w:ascii="Arial" w:hAnsi="Arial" w:cs="Arial"/>
          <w:color w:val="000000"/>
          <w:spacing w:val="6"/>
          <w:sz w:val="22"/>
          <w:szCs w:val="22"/>
          <w:lang w:val="fr-CA"/>
        </w:rPr>
        <w:tab/>
      </w:r>
      <w:r w:rsidR="00F72A3A">
        <w:rPr>
          <w:rFonts w:ascii="Arial" w:hAnsi="Arial" w:cs="Arial"/>
          <w:color w:val="000000"/>
          <w:spacing w:val="6"/>
          <w:sz w:val="22"/>
          <w:szCs w:val="22"/>
          <w:lang w:val="fr-CA"/>
        </w:rPr>
        <w:tab/>
      </w:r>
      <w:r w:rsidR="00F72A3A">
        <w:rPr>
          <w:rFonts w:ascii="Arial" w:hAnsi="Arial" w:cs="Arial"/>
          <w:color w:val="000000"/>
          <w:spacing w:val="6"/>
          <w:sz w:val="22"/>
          <w:szCs w:val="22"/>
          <w:lang w:val="fr-CA"/>
        </w:rPr>
        <w:tab/>
      </w:r>
      <w:proofErr w:type="spellStart"/>
      <w:r w:rsidR="00A24CBC" w:rsidRPr="0045126E">
        <w:rPr>
          <w:rFonts w:ascii="Arial" w:hAnsi="Arial" w:cs="Arial"/>
          <w:color w:val="000000"/>
          <w:spacing w:val="6"/>
          <w:sz w:val="22"/>
          <w:szCs w:val="22"/>
          <w:lang w:val="fr-CA"/>
        </w:rPr>
        <w:t>January</w:t>
      </w:r>
      <w:proofErr w:type="spellEnd"/>
      <w:r w:rsidR="00A24CBC" w:rsidRPr="0045126E">
        <w:rPr>
          <w:rFonts w:ascii="Arial" w:hAnsi="Arial" w:cs="Arial"/>
          <w:color w:val="000000"/>
          <w:spacing w:val="6"/>
          <w:sz w:val="22"/>
          <w:szCs w:val="22"/>
          <w:lang w:val="fr-CA"/>
        </w:rPr>
        <w:t xml:space="preserve"> 25, 2019</w:t>
      </w:r>
    </w:p>
    <w:p w14:paraId="7F79E74D" w14:textId="77777777" w:rsidR="008B5E6D" w:rsidRPr="00702B14" w:rsidRDefault="008B5E6D" w:rsidP="00A24CBC">
      <w:pPr>
        <w:pStyle w:val="NormalWeb"/>
        <w:shd w:val="clear" w:color="auto" w:fill="FFFFFF"/>
        <w:spacing w:before="0" w:beforeAutospacing="0" w:after="0" w:afterAutospacing="0"/>
        <w:rPr>
          <w:rFonts w:ascii="Arial" w:hAnsi="Arial" w:cs="Arial"/>
          <w:b/>
          <w:color w:val="000000"/>
          <w:spacing w:val="6"/>
          <w:sz w:val="22"/>
          <w:szCs w:val="22"/>
          <w:lang w:val="fr-CA"/>
        </w:rPr>
      </w:pPr>
    </w:p>
    <w:p w14:paraId="016A5839" w14:textId="4416A2EB" w:rsidR="00A24CBC" w:rsidRPr="00022EA6" w:rsidRDefault="00CB088E" w:rsidP="008B5E6D">
      <w:pPr>
        <w:pStyle w:val="NormalWeb"/>
        <w:shd w:val="clear" w:color="auto" w:fill="FFFFFF"/>
        <w:spacing w:before="0" w:beforeAutospacing="0" w:after="0" w:afterAutospacing="0"/>
        <w:jc w:val="center"/>
        <w:rPr>
          <w:rFonts w:ascii="Arial" w:hAnsi="Arial" w:cs="Arial"/>
          <w:color w:val="000000"/>
          <w:spacing w:val="6"/>
          <w:sz w:val="22"/>
          <w:szCs w:val="22"/>
        </w:rPr>
      </w:pPr>
      <w:r>
        <w:rPr>
          <w:rFonts w:ascii="Arial" w:hAnsi="Arial" w:cs="Arial"/>
          <w:b/>
          <w:color w:val="000000"/>
          <w:spacing w:val="6"/>
          <w:sz w:val="22"/>
          <w:szCs w:val="22"/>
        </w:rPr>
        <w:t>COUNCIL OF CANADIANS WITH DI</w:t>
      </w:r>
      <w:r w:rsidR="008B5E6D" w:rsidRPr="00022EA6">
        <w:rPr>
          <w:rFonts w:ascii="Arial" w:hAnsi="Arial" w:cs="Arial"/>
          <w:b/>
          <w:color w:val="000000"/>
          <w:spacing w:val="6"/>
          <w:sz w:val="22"/>
          <w:szCs w:val="22"/>
        </w:rPr>
        <w:t>SABILITIES APPLAUDS DECISION OF THE SUPREME COURT OF CANADA</w:t>
      </w:r>
      <w:r w:rsidR="00A24CBC" w:rsidRPr="00022EA6">
        <w:rPr>
          <w:rFonts w:ascii="Arial" w:hAnsi="Arial" w:cs="Arial"/>
          <w:color w:val="000000"/>
          <w:spacing w:val="6"/>
          <w:sz w:val="22"/>
          <w:szCs w:val="22"/>
        </w:rPr>
        <w:br/>
      </w:r>
    </w:p>
    <w:p w14:paraId="17364597" w14:textId="2312CE10" w:rsidR="00153C06" w:rsidRPr="00022EA6" w:rsidRDefault="00F5233D" w:rsidP="008B5E6D">
      <w:pPr>
        <w:pStyle w:val="NormalWeb"/>
        <w:shd w:val="clear" w:color="auto" w:fill="FFFFFF"/>
        <w:spacing w:before="0" w:beforeAutospacing="0" w:after="0" w:afterAutospacing="0"/>
        <w:jc w:val="both"/>
        <w:rPr>
          <w:rFonts w:ascii="Arial" w:hAnsi="Arial" w:cs="Arial"/>
          <w:color w:val="000000"/>
          <w:spacing w:val="6"/>
          <w:sz w:val="22"/>
          <w:szCs w:val="22"/>
        </w:rPr>
      </w:pPr>
      <w:r w:rsidRPr="00022EA6">
        <w:rPr>
          <w:rFonts w:ascii="Arial" w:hAnsi="Arial" w:cs="Arial"/>
          <w:color w:val="000000"/>
          <w:spacing w:val="6"/>
          <w:sz w:val="22"/>
          <w:szCs w:val="22"/>
        </w:rPr>
        <w:t xml:space="preserve">Today, </w:t>
      </w:r>
      <w:r w:rsidR="008B5E6D" w:rsidRPr="00022EA6">
        <w:rPr>
          <w:rFonts w:ascii="Arial" w:hAnsi="Arial" w:cs="Arial"/>
          <w:color w:val="000000"/>
          <w:spacing w:val="6"/>
          <w:sz w:val="22"/>
          <w:szCs w:val="22"/>
        </w:rPr>
        <w:t>the Supreme Court of Canada</w:t>
      </w:r>
      <w:r w:rsidR="00153C06" w:rsidRPr="00022EA6">
        <w:rPr>
          <w:rFonts w:ascii="Arial" w:hAnsi="Arial" w:cs="Arial"/>
          <w:color w:val="000000"/>
          <w:spacing w:val="6"/>
          <w:sz w:val="22"/>
          <w:szCs w:val="22"/>
        </w:rPr>
        <w:t xml:space="preserve"> (SCC)</w:t>
      </w:r>
      <w:r w:rsidR="008B5E6D" w:rsidRPr="00022EA6">
        <w:rPr>
          <w:rFonts w:ascii="Arial" w:hAnsi="Arial" w:cs="Arial"/>
          <w:color w:val="000000"/>
          <w:spacing w:val="6"/>
          <w:sz w:val="22"/>
          <w:szCs w:val="22"/>
        </w:rPr>
        <w:t xml:space="preserve"> released</w:t>
      </w:r>
      <w:r w:rsidRPr="00022EA6">
        <w:rPr>
          <w:rFonts w:ascii="Arial" w:hAnsi="Arial" w:cs="Arial"/>
          <w:color w:val="000000"/>
          <w:spacing w:val="6"/>
          <w:sz w:val="22"/>
          <w:szCs w:val="22"/>
        </w:rPr>
        <w:t xml:space="preserve"> a landmark decision in </w:t>
      </w:r>
      <w:r w:rsidR="00A24CBC" w:rsidRPr="00022EA6">
        <w:rPr>
          <w:rFonts w:ascii="Arial" w:hAnsi="Arial" w:cs="Arial"/>
          <w:i/>
          <w:color w:val="000000"/>
          <w:spacing w:val="6"/>
          <w:sz w:val="22"/>
          <w:szCs w:val="22"/>
        </w:rPr>
        <w:t>S.A. v. Metro Vancouver Housing Corporation</w:t>
      </w:r>
      <w:r w:rsidR="008B5E6D" w:rsidRPr="00022EA6">
        <w:rPr>
          <w:rFonts w:ascii="Arial" w:hAnsi="Arial" w:cs="Arial"/>
          <w:i/>
          <w:color w:val="000000"/>
          <w:spacing w:val="6"/>
          <w:sz w:val="22"/>
          <w:szCs w:val="22"/>
        </w:rPr>
        <w:t xml:space="preserve">.  </w:t>
      </w:r>
      <w:r w:rsidR="008B5E6D" w:rsidRPr="00022EA6">
        <w:rPr>
          <w:rFonts w:ascii="Arial" w:hAnsi="Arial" w:cs="Arial"/>
          <w:color w:val="000000"/>
          <w:spacing w:val="6"/>
          <w:sz w:val="22"/>
          <w:szCs w:val="22"/>
        </w:rPr>
        <w:t xml:space="preserve">This case is of national importance and significance </w:t>
      </w:r>
      <w:r w:rsidR="00153C06" w:rsidRPr="00022EA6">
        <w:rPr>
          <w:rFonts w:ascii="Arial" w:hAnsi="Arial" w:cs="Arial"/>
          <w:color w:val="000000"/>
          <w:spacing w:val="6"/>
          <w:sz w:val="22"/>
          <w:szCs w:val="22"/>
        </w:rPr>
        <w:t xml:space="preserve">because it ensures that many persons with disabilities can continue to access vital social programs they rely on to maintain an equal and adequate standard of living. </w:t>
      </w:r>
    </w:p>
    <w:p w14:paraId="7D5B63DF" w14:textId="77777777" w:rsidR="00153C06" w:rsidRPr="00022EA6" w:rsidRDefault="00153C06" w:rsidP="008B5E6D">
      <w:pPr>
        <w:pStyle w:val="NormalWeb"/>
        <w:shd w:val="clear" w:color="auto" w:fill="FFFFFF"/>
        <w:spacing w:before="0" w:beforeAutospacing="0" w:after="0" w:afterAutospacing="0"/>
        <w:jc w:val="both"/>
        <w:rPr>
          <w:rFonts w:ascii="Arial" w:hAnsi="Arial" w:cs="Arial"/>
          <w:color w:val="000000"/>
          <w:spacing w:val="6"/>
          <w:sz w:val="22"/>
          <w:szCs w:val="22"/>
        </w:rPr>
      </w:pPr>
    </w:p>
    <w:p w14:paraId="68AE855A" w14:textId="7FB7691E" w:rsidR="005A5826" w:rsidRPr="00022EA6" w:rsidRDefault="00D951EC" w:rsidP="00153C06">
      <w:pPr>
        <w:pStyle w:val="NormalWeb"/>
        <w:shd w:val="clear" w:color="auto" w:fill="FFFFFF"/>
        <w:spacing w:before="0" w:beforeAutospacing="0" w:after="0" w:afterAutospacing="0"/>
        <w:jc w:val="both"/>
        <w:rPr>
          <w:rFonts w:ascii="Arial" w:hAnsi="Arial" w:cs="Arial"/>
          <w:color w:val="000000"/>
          <w:spacing w:val="6"/>
          <w:sz w:val="22"/>
          <w:szCs w:val="22"/>
        </w:rPr>
      </w:pPr>
      <w:r w:rsidRPr="00022EA6">
        <w:rPr>
          <w:rFonts w:ascii="Arial" w:hAnsi="Arial" w:cs="Arial"/>
          <w:color w:val="000000"/>
          <w:spacing w:val="6"/>
          <w:sz w:val="22"/>
          <w:szCs w:val="22"/>
        </w:rPr>
        <w:t>The Council of Canadians w</w:t>
      </w:r>
      <w:r w:rsidR="008B5E6D" w:rsidRPr="00022EA6">
        <w:rPr>
          <w:rFonts w:ascii="Arial" w:hAnsi="Arial" w:cs="Arial"/>
          <w:color w:val="000000"/>
          <w:spacing w:val="6"/>
          <w:sz w:val="22"/>
          <w:szCs w:val="22"/>
        </w:rPr>
        <w:t>ith Disabilities intervened at the SCC</w:t>
      </w:r>
      <w:r w:rsidR="00153C06" w:rsidRPr="00022EA6">
        <w:rPr>
          <w:rFonts w:ascii="Arial" w:hAnsi="Arial" w:cs="Arial"/>
          <w:color w:val="000000"/>
          <w:spacing w:val="6"/>
          <w:sz w:val="22"/>
          <w:szCs w:val="22"/>
        </w:rPr>
        <w:t xml:space="preserve"> and was represented by ARCH Disability Law Centre. </w:t>
      </w:r>
    </w:p>
    <w:p w14:paraId="6FD17D9A" w14:textId="77777777" w:rsidR="00A24CBC" w:rsidRPr="00022EA6" w:rsidRDefault="00A24CBC" w:rsidP="00A24CBC">
      <w:pPr>
        <w:pStyle w:val="NormalWeb"/>
        <w:shd w:val="clear" w:color="auto" w:fill="FFFFFF"/>
        <w:spacing w:before="0" w:beforeAutospacing="0" w:after="0" w:afterAutospacing="0"/>
        <w:rPr>
          <w:rStyle w:val="Strong"/>
          <w:rFonts w:ascii="Arial" w:hAnsi="Arial" w:cs="Arial"/>
          <w:color w:val="000000"/>
          <w:spacing w:val="6"/>
          <w:sz w:val="22"/>
          <w:szCs w:val="22"/>
        </w:rPr>
      </w:pPr>
    </w:p>
    <w:p w14:paraId="52CC616D" w14:textId="77777777" w:rsidR="00A24CBC" w:rsidRPr="00022EA6" w:rsidRDefault="00A24CBC" w:rsidP="00A24CBC">
      <w:pPr>
        <w:pStyle w:val="NormalWeb"/>
        <w:shd w:val="clear" w:color="auto" w:fill="FFFFFF"/>
        <w:spacing w:before="0" w:beforeAutospacing="0" w:after="0" w:afterAutospacing="0"/>
        <w:rPr>
          <w:rStyle w:val="Strong"/>
          <w:rFonts w:ascii="Arial" w:hAnsi="Arial" w:cs="Arial"/>
          <w:color w:val="000000"/>
          <w:spacing w:val="6"/>
          <w:sz w:val="22"/>
          <w:szCs w:val="22"/>
        </w:rPr>
      </w:pPr>
      <w:r w:rsidRPr="00022EA6">
        <w:rPr>
          <w:rStyle w:val="Strong"/>
          <w:rFonts w:ascii="Arial" w:hAnsi="Arial" w:cs="Arial"/>
          <w:color w:val="000000"/>
          <w:spacing w:val="6"/>
          <w:sz w:val="22"/>
          <w:szCs w:val="22"/>
        </w:rPr>
        <w:t>Why This Case is Important</w:t>
      </w:r>
    </w:p>
    <w:p w14:paraId="49F49A92" w14:textId="77777777" w:rsidR="00FE7B6F" w:rsidRPr="00022EA6" w:rsidRDefault="00FE7B6F" w:rsidP="00A24CBC">
      <w:pPr>
        <w:pStyle w:val="NormalWeb"/>
        <w:shd w:val="clear" w:color="auto" w:fill="FFFFFF"/>
        <w:spacing w:before="0" w:beforeAutospacing="0" w:after="0" w:afterAutospacing="0"/>
        <w:rPr>
          <w:rFonts w:ascii="Arial" w:hAnsi="Arial" w:cs="Arial"/>
          <w:color w:val="000000"/>
          <w:spacing w:val="6"/>
          <w:sz w:val="22"/>
          <w:szCs w:val="22"/>
        </w:rPr>
      </w:pPr>
    </w:p>
    <w:p w14:paraId="31581255" w14:textId="0DE32B96" w:rsidR="00010CB2" w:rsidRPr="00022EA6" w:rsidRDefault="00702B14" w:rsidP="00D31FAC">
      <w:pPr>
        <w:pStyle w:val="NormalWeb"/>
        <w:shd w:val="clear" w:color="auto" w:fill="FFFFFF"/>
        <w:spacing w:before="0" w:beforeAutospacing="0" w:after="240" w:afterAutospacing="0"/>
        <w:jc w:val="both"/>
        <w:rPr>
          <w:rFonts w:ascii="Arial" w:hAnsi="Arial" w:cs="Arial"/>
          <w:color w:val="000000"/>
          <w:spacing w:val="6"/>
          <w:sz w:val="22"/>
          <w:szCs w:val="22"/>
        </w:rPr>
      </w:pPr>
      <w:r>
        <w:rPr>
          <w:rFonts w:ascii="Arial" w:hAnsi="Arial" w:cs="Arial"/>
          <w:color w:val="000000"/>
          <w:spacing w:val="6"/>
          <w:sz w:val="22"/>
          <w:szCs w:val="22"/>
        </w:rPr>
        <w:t xml:space="preserve">In S.A.’s case, the housing authority wanted to take into account the value of a Henson Trust when deciding whether to give her a rent subsidy. </w:t>
      </w:r>
      <w:r w:rsidR="00153C06" w:rsidRPr="00022EA6">
        <w:rPr>
          <w:rFonts w:ascii="Arial" w:hAnsi="Arial" w:cs="Arial"/>
          <w:color w:val="000000"/>
          <w:spacing w:val="6"/>
          <w:sz w:val="22"/>
          <w:szCs w:val="22"/>
        </w:rPr>
        <w:t>This is the S</w:t>
      </w:r>
      <w:r w:rsidR="00022EA6">
        <w:rPr>
          <w:rFonts w:ascii="Arial" w:hAnsi="Arial" w:cs="Arial"/>
          <w:color w:val="000000"/>
          <w:spacing w:val="6"/>
          <w:sz w:val="22"/>
          <w:szCs w:val="22"/>
        </w:rPr>
        <w:t>C</w:t>
      </w:r>
      <w:r w:rsidR="00153C06" w:rsidRPr="00022EA6">
        <w:rPr>
          <w:rFonts w:ascii="Arial" w:hAnsi="Arial" w:cs="Arial"/>
          <w:color w:val="000000"/>
          <w:spacing w:val="6"/>
          <w:sz w:val="22"/>
          <w:szCs w:val="22"/>
        </w:rPr>
        <w:t xml:space="preserve">C’s first </w:t>
      </w:r>
      <w:r>
        <w:rPr>
          <w:rFonts w:ascii="Arial" w:hAnsi="Arial" w:cs="Arial"/>
          <w:color w:val="000000"/>
          <w:spacing w:val="6"/>
          <w:sz w:val="22"/>
          <w:szCs w:val="22"/>
        </w:rPr>
        <w:t xml:space="preserve">opportunity to consider </w:t>
      </w:r>
      <w:r w:rsidR="00153C06" w:rsidRPr="00022EA6">
        <w:rPr>
          <w:rFonts w:ascii="Arial" w:hAnsi="Arial" w:cs="Arial"/>
          <w:color w:val="000000"/>
          <w:spacing w:val="6"/>
          <w:sz w:val="22"/>
          <w:szCs w:val="22"/>
        </w:rPr>
        <w:t>the nature of Henson Trusts</w:t>
      </w:r>
      <w:r w:rsidR="00022EA6">
        <w:rPr>
          <w:rFonts w:ascii="Arial" w:hAnsi="Arial" w:cs="Arial"/>
          <w:color w:val="000000"/>
          <w:spacing w:val="6"/>
          <w:sz w:val="22"/>
          <w:szCs w:val="22"/>
        </w:rPr>
        <w:t xml:space="preserve"> (also known as absolute discretionary trusts</w:t>
      </w:r>
      <w:r w:rsidR="00CB088E">
        <w:rPr>
          <w:rFonts w:ascii="Arial" w:hAnsi="Arial" w:cs="Arial"/>
          <w:color w:val="000000"/>
          <w:spacing w:val="6"/>
          <w:sz w:val="22"/>
          <w:szCs w:val="22"/>
        </w:rPr>
        <w:t xml:space="preserve">). </w:t>
      </w:r>
      <w:r w:rsidR="00A24CBC" w:rsidRPr="00022EA6">
        <w:rPr>
          <w:rFonts w:ascii="Arial" w:hAnsi="Arial" w:cs="Arial"/>
          <w:color w:val="000000"/>
          <w:spacing w:val="6"/>
          <w:sz w:val="22"/>
          <w:szCs w:val="22"/>
        </w:rPr>
        <w:t xml:space="preserve">Henson Trusts </w:t>
      </w:r>
      <w:r w:rsidR="00E634F4" w:rsidRPr="00022EA6">
        <w:rPr>
          <w:rFonts w:ascii="Arial" w:hAnsi="Arial" w:cs="Arial"/>
          <w:color w:val="000000"/>
          <w:spacing w:val="6"/>
          <w:sz w:val="22"/>
          <w:szCs w:val="22"/>
        </w:rPr>
        <w:t>are</w:t>
      </w:r>
      <w:r w:rsidR="00123DC7" w:rsidRPr="00022EA6">
        <w:rPr>
          <w:rFonts w:ascii="Arial" w:hAnsi="Arial" w:cs="Arial"/>
          <w:color w:val="000000"/>
          <w:spacing w:val="6"/>
          <w:sz w:val="22"/>
          <w:szCs w:val="22"/>
        </w:rPr>
        <w:t xml:space="preserve"> intentionally designed so that </w:t>
      </w:r>
      <w:r w:rsidR="00A24CBC" w:rsidRPr="00022EA6">
        <w:rPr>
          <w:rFonts w:ascii="Arial" w:hAnsi="Arial" w:cs="Arial"/>
          <w:color w:val="000000"/>
          <w:spacing w:val="6"/>
          <w:sz w:val="22"/>
          <w:szCs w:val="22"/>
        </w:rPr>
        <w:t xml:space="preserve">family members </w:t>
      </w:r>
      <w:r w:rsidR="00123DC7" w:rsidRPr="00022EA6">
        <w:rPr>
          <w:rFonts w:ascii="Arial" w:hAnsi="Arial" w:cs="Arial"/>
          <w:color w:val="000000"/>
          <w:spacing w:val="6"/>
          <w:sz w:val="22"/>
          <w:szCs w:val="22"/>
        </w:rPr>
        <w:t>c</w:t>
      </w:r>
      <w:r w:rsidR="000A2EAE" w:rsidRPr="00022EA6">
        <w:rPr>
          <w:rFonts w:ascii="Arial" w:hAnsi="Arial" w:cs="Arial"/>
          <w:color w:val="000000"/>
          <w:spacing w:val="6"/>
          <w:sz w:val="22"/>
          <w:szCs w:val="22"/>
        </w:rPr>
        <w:t>an</w:t>
      </w:r>
      <w:r w:rsidR="00123DC7" w:rsidRPr="00022EA6">
        <w:rPr>
          <w:rFonts w:ascii="Arial" w:hAnsi="Arial" w:cs="Arial"/>
          <w:color w:val="000000"/>
          <w:spacing w:val="6"/>
          <w:sz w:val="22"/>
          <w:szCs w:val="22"/>
        </w:rPr>
        <w:t xml:space="preserve"> set</w:t>
      </w:r>
      <w:r w:rsidR="00A24CBC" w:rsidRPr="00022EA6">
        <w:rPr>
          <w:rFonts w:ascii="Arial" w:hAnsi="Arial" w:cs="Arial"/>
          <w:color w:val="000000"/>
          <w:spacing w:val="6"/>
          <w:sz w:val="22"/>
          <w:szCs w:val="22"/>
        </w:rPr>
        <w:t xml:space="preserve"> aside money for persons with disabilities</w:t>
      </w:r>
      <w:r w:rsidR="00123DC7" w:rsidRPr="00022EA6">
        <w:rPr>
          <w:rFonts w:ascii="Arial" w:hAnsi="Arial" w:cs="Arial"/>
          <w:color w:val="000000"/>
          <w:spacing w:val="6"/>
          <w:sz w:val="22"/>
          <w:szCs w:val="22"/>
        </w:rPr>
        <w:t xml:space="preserve"> without limiting</w:t>
      </w:r>
      <w:r w:rsidR="00A24CBC" w:rsidRPr="00022EA6">
        <w:rPr>
          <w:rFonts w:ascii="Arial" w:hAnsi="Arial" w:cs="Arial"/>
          <w:color w:val="000000"/>
          <w:spacing w:val="6"/>
          <w:sz w:val="22"/>
          <w:szCs w:val="22"/>
        </w:rPr>
        <w:t xml:space="preserve"> </w:t>
      </w:r>
      <w:r w:rsidR="00123DC7" w:rsidRPr="00022EA6">
        <w:rPr>
          <w:rFonts w:ascii="Arial" w:hAnsi="Arial" w:cs="Arial"/>
          <w:color w:val="000000"/>
          <w:spacing w:val="6"/>
          <w:sz w:val="22"/>
          <w:szCs w:val="22"/>
        </w:rPr>
        <w:t>those pers</w:t>
      </w:r>
      <w:bookmarkStart w:id="0" w:name="_GoBack"/>
      <w:bookmarkEnd w:id="0"/>
      <w:r w:rsidR="00123DC7" w:rsidRPr="00022EA6">
        <w:rPr>
          <w:rFonts w:ascii="Arial" w:hAnsi="Arial" w:cs="Arial"/>
          <w:color w:val="000000"/>
          <w:spacing w:val="6"/>
          <w:sz w:val="22"/>
          <w:szCs w:val="22"/>
        </w:rPr>
        <w:t xml:space="preserve">ons’ </w:t>
      </w:r>
      <w:r w:rsidR="00A24CBC" w:rsidRPr="00022EA6">
        <w:rPr>
          <w:rFonts w:ascii="Arial" w:hAnsi="Arial" w:cs="Arial"/>
          <w:color w:val="000000"/>
          <w:spacing w:val="6"/>
          <w:sz w:val="22"/>
          <w:szCs w:val="22"/>
        </w:rPr>
        <w:t>entitlemen</w:t>
      </w:r>
      <w:r w:rsidR="00010CB2" w:rsidRPr="00022EA6">
        <w:rPr>
          <w:rFonts w:ascii="Arial" w:hAnsi="Arial" w:cs="Arial"/>
          <w:color w:val="000000"/>
          <w:spacing w:val="6"/>
          <w:sz w:val="22"/>
          <w:szCs w:val="22"/>
        </w:rPr>
        <w:t xml:space="preserve">t to social assistance benefits. The trust is structured in a way that puts the trust property beyond the control of the </w:t>
      </w:r>
      <w:r w:rsidR="000A2EAE" w:rsidRPr="00022EA6">
        <w:rPr>
          <w:rFonts w:ascii="Arial" w:hAnsi="Arial" w:cs="Arial"/>
          <w:color w:val="000000"/>
          <w:spacing w:val="6"/>
          <w:sz w:val="22"/>
          <w:szCs w:val="22"/>
        </w:rPr>
        <w:t>person with a disability</w:t>
      </w:r>
      <w:r w:rsidR="00E634F4" w:rsidRPr="00022EA6">
        <w:rPr>
          <w:rFonts w:ascii="Arial" w:hAnsi="Arial" w:cs="Arial"/>
          <w:color w:val="000000"/>
          <w:spacing w:val="6"/>
          <w:sz w:val="22"/>
          <w:szCs w:val="22"/>
        </w:rPr>
        <w:t>.</w:t>
      </w:r>
      <w:r w:rsidR="000A2EAE" w:rsidRPr="00022EA6">
        <w:rPr>
          <w:rFonts w:ascii="Arial" w:hAnsi="Arial" w:cs="Arial"/>
          <w:color w:val="000000"/>
          <w:spacing w:val="6"/>
          <w:sz w:val="22"/>
          <w:szCs w:val="22"/>
        </w:rPr>
        <w:t xml:space="preserve">  </w:t>
      </w:r>
      <w:r w:rsidR="00906307" w:rsidRPr="00022EA6">
        <w:rPr>
          <w:rFonts w:ascii="Arial" w:hAnsi="Arial" w:cs="Arial"/>
          <w:color w:val="000000"/>
          <w:spacing w:val="6"/>
          <w:sz w:val="22"/>
          <w:szCs w:val="22"/>
        </w:rPr>
        <w:t>This means that</w:t>
      </w:r>
      <w:r w:rsidR="000A2EAE" w:rsidRPr="00022EA6">
        <w:rPr>
          <w:rFonts w:ascii="Arial" w:hAnsi="Arial" w:cs="Arial"/>
          <w:color w:val="000000"/>
          <w:spacing w:val="6"/>
          <w:sz w:val="22"/>
          <w:szCs w:val="22"/>
        </w:rPr>
        <w:t xml:space="preserve"> the property or value of the trust is not available to them</w:t>
      </w:r>
      <w:r w:rsidR="00906307" w:rsidRPr="00022EA6">
        <w:rPr>
          <w:rFonts w:ascii="Arial" w:hAnsi="Arial" w:cs="Arial"/>
          <w:color w:val="000000"/>
          <w:spacing w:val="6"/>
          <w:sz w:val="22"/>
          <w:szCs w:val="22"/>
        </w:rPr>
        <w:t xml:space="preserve"> and cannot count as an asset when determining eligibility for social programs</w:t>
      </w:r>
      <w:r w:rsidR="00CB088E">
        <w:rPr>
          <w:rFonts w:ascii="Arial" w:hAnsi="Arial" w:cs="Arial"/>
          <w:color w:val="000000"/>
          <w:spacing w:val="6"/>
          <w:sz w:val="22"/>
          <w:szCs w:val="22"/>
        </w:rPr>
        <w:t>.</w:t>
      </w:r>
      <w:r w:rsidR="00022EA6">
        <w:rPr>
          <w:rFonts w:ascii="Arial" w:hAnsi="Arial" w:cs="Arial"/>
          <w:color w:val="000000"/>
          <w:spacing w:val="6"/>
          <w:sz w:val="22"/>
          <w:szCs w:val="22"/>
        </w:rPr>
        <w:t xml:space="preserve"> </w:t>
      </w:r>
      <w:r w:rsidR="00CB088E">
        <w:rPr>
          <w:rFonts w:ascii="Arial" w:hAnsi="Arial" w:cs="Arial"/>
          <w:color w:val="000000"/>
          <w:spacing w:val="6"/>
          <w:sz w:val="22"/>
          <w:szCs w:val="22"/>
        </w:rPr>
        <w:t xml:space="preserve">The SCC held that because a person with a disability has no enforceable right to receive any of the trust’s income or capital, an interest in a Henson trust is not an asset that can be considered when determining eligibility for a rent subsidy.   </w:t>
      </w:r>
    </w:p>
    <w:p w14:paraId="696319B2" w14:textId="40B4CEC8" w:rsidR="00FE7B6F" w:rsidRPr="00022EA6" w:rsidRDefault="00906307" w:rsidP="00C8610D">
      <w:pPr>
        <w:pStyle w:val="NormalWeb"/>
        <w:shd w:val="clear" w:color="auto" w:fill="FFFFFF"/>
        <w:spacing w:before="0" w:beforeAutospacing="0" w:after="0" w:afterAutospacing="0"/>
        <w:rPr>
          <w:rFonts w:ascii="Arial" w:hAnsi="Arial" w:cs="Arial"/>
          <w:color w:val="000000"/>
          <w:spacing w:val="6"/>
          <w:sz w:val="22"/>
          <w:szCs w:val="22"/>
        </w:rPr>
      </w:pPr>
      <w:r w:rsidRPr="00022EA6">
        <w:rPr>
          <w:rFonts w:ascii="Arial" w:hAnsi="Arial" w:cs="Arial"/>
          <w:color w:val="000000"/>
          <w:spacing w:val="6"/>
          <w:sz w:val="22"/>
          <w:szCs w:val="22"/>
        </w:rPr>
        <w:t xml:space="preserve">Jewelles Smith, </w:t>
      </w:r>
      <w:r w:rsidR="00022EA6" w:rsidRPr="00022EA6">
        <w:rPr>
          <w:rFonts w:ascii="Arial" w:hAnsi="Arial" w:cs="Arial"/>
          <w:color w:val="000000"/>
          <w:spacing w:val="6"/>
          <w:sz w:val="22"/>
          <w:szCs w:val="22"/>
        </w:rPr>
        <w:t>Chairperson of the Council of Canadians with Disabilities says:</w:t>
      </w:r>
    </w:p>
    <w:p w14:paraId="706EF5D3" w14:textId="77777777" w:rsidR="000A2EAE" w:rsidRPr="00022EA6" w:rsidRDefault="000A2EAE" w:rsidP="000A2EAE">
      <w:pPr>
        <w:pStyle w:val="NormalWeb"/>
        <w:rPr>
          <w:rFonts w:ascii="Arial" w:hAnsi="Arial" w:cs="Arial"/>
          <w:sz w:val="22"/>
          <w:szCs w:val="22"/>
          <w:lang w:val="en-US"/>
        </w:rPr>
      </w:pPr>
      <w:r w:rsidRPr="00022EA6">
        <w:rPr>
          <w:rFonts w:ascii="Arial" w:hAnsi="Arial" w:cs="Arial"/>
          <w:sz w:val="22"/>
          <w:szCs w:val="22"/>
          <w:lang w:val="en-US"/>
        </w:rPr>
        <w:t>"The CCD is pleased by the Supreme Court's decision in S.A. v MVHC. People with disabilities in Canada are disproportionately affected by poverty and must often bare the financial burden of cost-related barriers to their inclusion. The Court's decision recognizes that absolute discretionary trusts play an important role as a vehicle that can assist persons with disabilities to meet their additional costs of living and ensure access to social assistance programs. This is essential for the full inclusion and participation of people with disabilities in society."</w:t>
      </w:r>
    </w:p>
    <w:p w14:paraId="058FAD66" w14:textId="4CD0B485" w:rsidR="00906A02" w:rsidRDefault="00A24CBC" w:rsidP="00E8485F">
      <w:pPr>
        <w:jc w:val="both"/>
        <w:rPr>
          <w:rStyle w:val="Strong"/>
          <w:color w:val="000000"/>
          <w:spacing w:val="6"/>
          <w:sz w:val="22"/>
          <w:szCs w:val="22"/>
        </w:rPr>
      </w:pPr>
      <w:r w:rsidRPr="00022EA6">
        <w:rPr>
          <w:color w:val="000000"/>
          <w:spacing w:val="6"/>
          <w:sz w:val="22"/>
          <w:szCs w:val="22"/>
        </w:rPr>
        <w:br/>
      </w:r>
      <w:r w:rsidRPr="00022EA6">
        <w:rPr>
          <w:rStyle w:val="Strong"/>
          <w:color w:val="000000"/>
          <w:spacing w:val="6"/>
          <w:sz w:val="22"/>
          <w:szCs w:val="22"/>
        </w:rPr>
        <w:t>Contact:</w:t>
      </w:r>
      <w:r w:rsidR="00E8485F" w:rsidRPr="00022EA6">
        <w:rPr>
          <w:color w:val="000000"/>
          <w:spacing w:val="6"/>
          <w:sz w:val="22"/>
          <w:szCs w:val="22"/>
        </w:rPr>
        <w:t>   </w:t>
      </w:r>
      <w:r w:rsidRPr="00022EA6">
        <w:rPr>
          <w:color w:val="000000"/>
          <w:spacing w:val="6"/>
          <w:sz w:val="22"/>
          <w:szCs w:val="22"/>
        </w:rPr>
        <w:t>Dianne Wintermute, Staff Lawyer, ARCH Disability Law Centre</w:t>
      </w:r>
      <w:r w:rsidRPr="00022EA6">
        <w:rPr>
          <w:color w:val="000000"/>
          <w:spacing w:val="6"/>
          <w:sz w:val="22"/>
          <w:szCs w:val="22"/>
        </w:rPr>
        <w:br/>
        <w:t xml:space="preserve">                  </w:t>
      </w:r>
      <w:r w:rsidR="00DA48AB" w:rsidRPr="00022EA6">
        <w:rPr>
          <w:color w:val="000000"/>
          <w:spacing w:val="6"/>
          <w:sz w:val="22"/>
          <w:szCs w:val="22"/>
        </w:rPr>
        <w:t>   Phone: 416-482-8255 ext. 2226</w:t>
      </w:r>
      <w:r w:rsidRPr="00022EA6">
        <w:rPr>
          <w:color w:val="000000"/>
          <w:spacing w:val="6"/>
          <w:sz w:val="22"/>
          <w:szCs w:val="22"/>
        </w:rPr>
        <w:t>; Email: </w:t>
      </w:r>
      <w:hyperlink r:id="rId7" w:history="1">
        <w:r w:rsidRPr="00022EA6">
          <w:rPr>
            <w:rStyle w:val="Hyperlink"/>
            <w:b/>
            <w:bCs/>
            <w:color w:val="CC3300"/>
            <w:spacing w:val="6"/>
            <w:sz w:val="22"/>
            <w:szCs w:val="22"/>
            <w:u w:val="none"/>
          </w:rPr>
          <w:t>wintermd@lao.on.ca</w:t>
        </w:r>
      </w:hyperlink>
      <w:r w:rsidRPr="00022EA6">
        <w:rPr>
          <w:rStyle w:val="Strong"/>
          <w:color w:val="000000"/>
          <w:spacing w:val="6"/>
          <w:sz w:val="22"/>
          <w:szCs w:val="22"/>
        </w:rPr>
        <w:t> </w:t>
      </w:r>
    </w:p>
    <w:p w14:paraId="3B9FE810" w14:textId="77777777" w:rsidR="0045126E" w:rsidRDefault="0045126E" w:rsidP="00E8485F">
      <w:pPr>
        <w:jc w:val="both"/>
        <w:rPr>
          <w:rStyle w:val="Strong"/>
          <w:color w:val="000000"/>
          <w:spacing w:val="6"/>
          <w:sz w:val="22"/>
          <w:szCs w:val="22"/>
        </w:rPr>
      </w:pPr>
    </w:p>
    <w:p w14:paraId="00969179" w14:textId="77777777" w:rsidR="0045126E" w:rsidRPr="00022EA6" w:rsidRDefault="0045126E" w:rsidP="00E8485F">
      <w:pPr>
        <w:jc w:val="both"/>
        <w:rPr>
          <w:rStyle w:val="Strong"/>
          <w:b w:val="0"/>
          <w:bCs w:val="0"/>
          <w:color w:val="000000"/>
          <w:spacing w:val="6"/>
          <w:sz w:val="22"/>
          <w:szCs w:val="22"/>
        </w:rPr>
      </w:pPr>
    </w:p>
    <w:p w14:paraId="27C7F8B8" w14:textId="51F1A1A9" w:rsidR="007F1A19" w:rsidRPr="00D951EC" w:rsidRDefault="007F1A19" w:rsidP="00D951EC">
      <w:pPr>
        <w:pStyle w:val="NormalWeb"/>
        <w:shd w:val="clear" w:color="auto" w:fill="FFFFFF"/>
        <w:spacing w:before="0" w:beforeAutospacing="0" w:after="240" w:afterAutospacing="0"/>
        <w:rPr>
          <w:rFonts w:ascii="Arial" w:hAnsi="Arial" w:cs="Arial"/>
          <w:color w:val="000000"/>
          <w:spacing w:val="6"/>
          <w:sz w:val="21"/>
          <w:szCs w:val="21"/>
        </w:rPr>
      </w:pPr>
    </w:p>
    <w:sectPr w:rsidR="007F1A19" w:rsidRPr="00D951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19"/>
    <w:rsid w:val="00010CB2"/>
    <w:rsid w:val="00022EA6"/>
    <w:rsid w:val="00047590"/>
    <w:rsid w:val="000A2EAE"/>
    <w:rsid w:val="00123DC7"/>
    <w:rsid w:val="00153C06"/>
    <w:rsid w:val="001C0C74"/>
    <w:rsid w:val="00373182"/>
    <w:rsid w:val="003F46CF"/>
    <w:rsid w:val="0045126E"/>
    <w:rsid w:val="00471174"/>
    <w:rsid w:val="004B6972"/>
    <w:rsid w:val="004E148C"/>
    <w:rsid w:val="00576A92"/>
    <w:rsid w:val="005A0FC3"/>
    <w:rsid w:val="005A1824"/>
    <w:rsid w:val="005A5826"/>
    <w:rsid w:val="00702B14"/>
    <w:rsid w:val="00762269"/>
    <w:rsid w:val="007941E6"/>
    <w:rsid w:val="007F1A19"/>
    <w:rsid w:val="00847D54"/>
    <w:rsid w:val="008B5E6D"/>
    <w:rsid w:val="008F138F"/>
    <w:rsid w:val="00906307"/>
    <w:rsid w:val="00906A02"/>
    <w:rsid w:val="00975B85"/>
    <w:rsid w:val="00A24CBC"/>
    <w:rsid w:val="00A75AEB"/>
    <w:rsid w:val="00B20792"/>
    <w:rsid w:val="00C8610D"/>
    <w:rsid w:val="00CB088E"/>
    <w:rsid w:val="00D31FAC"/>
    <w:rsid w:val="00D951EC"/>
    <w:rsid w:val="00DA48AB"/>
    <w:rsid w:val="00E634F4"/>
    <w:rsid w:val="00E74FC9"/>
    <w:rsid w:val="00E8485F"/>
    <w:rsid w:val="00F5233D"/>
    <w:rsid w:val="00F72A3A"/>
    <w:rsid w:val="00FE7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CBC"/>
    <w:pPr>
      <w:spacing w:before="100" w:beforeAutospacing="1" w:after="100" w:afterAutospacing="1" w:line="240" w:lineRule="auto"/>
    </w:pPr>
    <w:rPr>
      <w:rFonts w:ascii="Times New Roman" w:eastAsia="Times New Roman" w:hAnsi="Times New Roman" w:cs="Times New Roman"/>
      <w:lang w:eastAsia="en-CA"/>
    </w:rPr>
  </w:style>
  <w:style w:type="character" w:styleId="Emphasis">
    <w:name w:val="Emphasis"/>
    <w:basedOn w:val="DefaultParagraphFont"/>
    <w:uiPriority w:val="20"/>
    <w:qFormat/>
    <w:rsid w:val="00A24CBC"/>
    <w:rPr>
      <w:i/>
      <w:iCs/>
    </w:rPr>
  </w:style>
  <w:style w:type="character" w:styleId="Strong">
    <w:name w:val="Strong"/>
    <w:basedOn w:val="DefaultParagraphFont"/>
    <w:uiPriority w:val="22"/>
    <w:qFormat/>
    <w:rsid w:val="00A24CBC"/>
    <w:rPr>
      <w:b/>
      <w:bCs/>
    </w:rPr>
  </w:style>
  <w:style w:type="character" w:styleId="Hyperlink">
    <w:name w:val="Hyperlink"/>
    <w:basedOn w:val="DefaultParagraphFont"/>
    <w:uiPriority w:val="99"/>
    <w:unhideWhenUsed/>
    <w:rsid w:val="00A24CBC"/>
    <w:rPr>
      <w:color w:val="0000FF"/>
      <w:u w:val="single"/>
    </w:rPr>
  </w:style>
  <w:style w:type="paragraph" w:customStyle="1" w:styleId="rtecenter">
    <w:name w:val="rtecenter"/>
    <w:basedOn w:val="Normal"/>
    <w:rsid w:val="00A24CBC"/>
    <w:pPr>
      <w:spacing w:before="100" w:beforeAutospacing="1" w:after="100" w:afterAutospacing="1" w:line="240" w:lineRule="auto"/>
    </w:pPr>
    <w:rPr>
      <w:rFonts w:ascii="Times New Roman" w:eastAsia="Times New Roman" w:hAnsi="Times New Roman" w:cs="Times New Roman"/>
      <w:lang w:eastAsia="en-CA"/>
    </w:rPr>
  </w:style>
  <w:style w:type="character" w:styleId="CommentReference">
    <w:name w:val="annotation reference"/>
    <w:basedOn w:val="DefaultParagraphFont"/>
    <w:uiPriority w:val="99"/>
    <w:semiHidden/>
    <w:unhideWhenUsed/>
    <w:rsid w:val="00DA48AB"/>
    <w:rPr>
      <w:sz w:val="16"/>
      <w:szCs w:val="16"/>
    </w:rPr>
  </w:style>
  <w:style w:type="paragraph" w:styleId="CommentText">
    <w:name w:val="annotation text"/>
    <w:basedOn w:val="Normal"/>
    <w:link w:val="CommentTextChar"/>
    <w:uiPriority w:val="99"/>
    <w:semiHidden/>
    <w:unhideWhenUsed/>
    <w:rsid w:val="00DA48AB"/>
    <w:pPr>
      <w:spacing w:line="240" w:lineRule="auto"/>
    </w:pPr>
    <w:rPr>
      <w:sz w:val="20"/>
      <w:szCs w:val="20"/>
    </w:rPr>
  </w:style>
  <w:style w:type="character" w:customStyle="1" w:styleId="CommentTextChar">
    <w:name w:val="Comment Text Char"/>
    <w:basedOn w:val="DefaultParagraphFont"/>
    <w:link w:val="CommentText"/>
    <w:uiPriority w:val="99"/>
    <w:semiHidden/>
    <w:rsid w:val="00DA48AB"/>
    <w:rPr>
      <w:sz w:val="20"/>
      <w:szCs w:val="20"/>
    </w:rPr>
  </w:style>
  <w:style w:type="paragraph" w:styleId="CommentSubject">
    <w:name w:val="annotation subject"/>
    <w:basedOn w:val="CommentText"/>
    <w:next w:val="CommentText"/>
    <w:link w:val="CommentSubjectChar"/>
    <w:uiPriority w:val="99"/>
    <w:semiHidden/>
    <w:unhideWhenUsed/>
    <w:rsid w:val="00DA48AB"/>
    <w:rPr>
      <w:b/>
      <w:bCs/>
    </w:rPr>
  </w:style>
  <w:style w:type="character" w:customStyle="1" w:styleId="CommentSubjectChar">
    <w:name w:val="Comment Subject Char"/>
    <w:basedOn w:val="CommentTextChar"/>
    <w:link w:val="CommentSubject"/>
    <w:uiPriority w:val="99"/>
    <w:semiHidden/>
    <w:rsid w:val="00DA48AB"/>
    <w:rPr>
      <w:b/>
      <w:bCs/>
      <w:sz w:val="20"/>
      <w:szCs w:val="20"/>
    </w:rPr>
  </w:style>
  <w:style w:type="paragraph" w:styleId="BalloonText">
    <w:name w:val="Balloon Text"/>
    <w:basedOn w:val="Normal"/>
    <w:link w:val="BalloonTextChar"/>
    <w:uiPriority w:val="99"/>
    <w:semiHidden/>
    <w:unhideWhenUsed/>
    <w:rsid w:val="00DA4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CBC"/>
    <w:pPr>
      <w:spacing w:before="100" w:beforeAutospacing="1" w:after="100" w:afterAutospacing="1" w:line="240" w:lineRule="auto"/>
    </w:pPr>
    <w:rPr>
      <w:rFonts w:ascii="Times New Roman" w:eastAsia="Times New Roman" w:hAnsi="Times New Roman" w:cs="Times New Roman"/>
      <w:lang w:eastAsia="en-CA"/>
    </w:rPr>
  </w:style>
  <w:style w:type="character" w:styleId="Emphasis">
    <w:name w:val="Emphasis"/>
    <w:basedOn w:val="DefaultParagraphFont"/>
    <w:uiPriority w:val="20"/>
    <w:qFormat/>
    <w:rsid w:val="00A24CBC"/>
    <w:rPr>
      <w:i/>
      <w:iCs/>
    </w:rPr>
  </w:style>
  <w:style w:type="character" w:styleId="Strong">
    <w:name w:val="Strong"/>
    <w:basedOn w:val="DefaultParagraphFont"/>
    <w:uiPriority w:val="22"/>
    <w:qFormat/>
    <w:rsid w:val="00A24CBC"/>
    <w:rPr>
      <w:b/>
      <w:bCs/>
    </w:rPr>
  </w:style>
  <w:style w:type="character" w:styleId="Hyperlink">
    <w:name w:val="Hyperlink"/>
    <w:basedOn w:val="DefaultParagraphFont"/>
    <w:uiPriority w:val="99"/>
    <w:unhideWhenUsed/>
    <w:rsid w:val="00A24CBC"/>
    <w:rPr>
      <w:color w:val="0000FF"/>
      <w:u w:val="single"/>
    </w:rPr>
  </w:style>
  <w:style w:type="paragraph" w:customStyle="1" w:styleId="rtecenter">
    <w:name w:val="rtecenter"/>
    <w:basedOn w:val="Normal"/>
    <w:rsid w:val="00A24CBC"/>
    <w:pPr>
      <w:spacing w:before="100" w:beforeAutospacing="1" w:after="100" w:afterAutospacing="1" w:line="240" w:lineRule="auto"/>
    </w:pPr>
    <w:rPr>
      <w:rFonts w:ascii="Times New Roman" w:eastAsia="Times New Roman" w:hAnsi="Times New Roman" w:cs="Times New Roman"/>
      <w:lang w:eastAsia="en-CA"/>
    </w:rPr>
  </w:style>
  <w:style w:type="character" w:styleId="CommentReference">
    <w:name w:val="annotation reference"/>
    <w:basedOn w:val="DefaultParagraphFont"/>
    <w:uiPriority w:val="99"/>
    <w:semiHidden/>
    <w:unhideWhenUsed/>
    <w:rsid w:val="00DA48AB"/>
    <w:rPr>
      <w:sz w:val="16"/>
      <w:szCs w:val="16"/>
    </w:rPr>
  </w:style>
  <w:style w:type="paragraph" w:styleId="CommentText">
    <w:name w:val="annotation text"/>
    <w:basedOn w:val="Normal"/>
    <w:link w:val="CommentTextChar"/>
    <w:uiPriority w:val="99"/>
    <w:semiHidden/>
    <w:unhideWhenUsed/>
    <w:rsid w:val="00DA48AB"/>
    <w:pPr>
      <w:spacing w:line="240" w:lineRule="auto"/>
    </w:pPr>
    <w:rPr>
      <w:sz w:val="20"/>
      <w:szCs w:val="20"/>
    </w:rPr>
  </w:style>
  <w:style w:type="character" w:customStyle="1" w:styleId="CommentTextChar">
    <w:name w:val="Comment Text Char"/>
    <w:basedOn w:val="DefaultParagraphFont"/>
    <w:link w:val="CommentText"/>
    <w:uiPriority w:val="99"/>
    <w:semiHidden/>
    <w:rsid w:val="00DA48AB"/>
    <w:rPr>
      <w:sz w:val="20"/>
      <w:szCs w:val="20"/>
    </w:rPr>
  </w:style>
  <w:style w:type="paragraph" w:styleId="CommentSubject">
    <w:name w:val="annotation subject"/>
    <w:basedOn w:val="CommentText"/>
    <w:next w:val="CommentText"/>
    <w:link w:val="CommentSubjectChar"/>
    <w:uiPriority w:val="99"/>
    <w:semiHidden/>
    <w:unhideWhenUsed/>
    <w:rsid w:val="00DA48AB"/>
    <w:rPr>
      <w:b/>
      <w:bCs/>
    </w:rPr>
  </w:style>
  <w:style w:type="character" w:customStyle="1" w:styleId="CommentSubjectChar">
    <w:name w:val="Comment Subject Char"/>
    <w:basedOn w:val="CommentTextChar"/>
    <w:link w:val="CommentSubject"/>
    <w:uiPriority w:val="99"/>
    <w:semiHidden/>
    <w:rsid w:val="00DA48AB"/>
    <w:rPr>
      <w:b/>
      <w:bCs/>
      <w:sz w:val="20"/>
      <w:szCs w:val="20"/>
    </w:rPr>
  </w:style>
  <w:style w:type="paragraph" w:styleId="BalloonText">
    <w:name w:val="Balloon Text"/>
    <w:basedOn w:val="Normal"/>
    <w:link w:val="BalloonTextChar"/>
    <w:uiPriority w:val="99"/>
    <w:semiHidden/>
    <w:unhideWhenUsed/>
    <w:rsid w:val="00DA4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5512">
      <w:bodyDiv w:val="1"/>
      <w:marLeft w:val="0"/>
      <w:marRight w:val="0"/>
      <w:marTop w:val="0"/>
      <w:marBottom w:val="0"/>
      <w:divBdr>
        <w:top w:val="none" w:sz="0" w:space="0" w:color="auto"/>
        <w:left w:val="none" w:sz="0" w:space="0" w:color="auto"/>
        <w:bottom w:val="none" w:sz="0" w:space="0" w:color="auto"/>
        <w:right w:val="none" w:sz="0" w:space="0" w:color="auto"/>
      </w:divBdr>
    </w:div>
    <w:div w:id="119614636">
      <w:bodyDiv w:val="1"/>
      <w:marLeft w:val="0"/>
      <w:marRight w:val="0"/>
      <w:marTop w:val="0"/>
      <w:marBottom w:val="0"/>
      <w:divBdr>
        <w:top w:val="none" w:sz="0" w:space="0" w:color="auto"/>
        <w:left w:val="none" w:sz="0" w:space="0" w:color="auto"/>
        <w:bottom w:val="none" w:sz="0" w:space="0" w:color="auto"/>
        <w:right w:val="none" w:sz="0" w:space="0" w:color="auto"/>
      </w:divBdr>
    </w:div>
    <w:div w:id="4984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ntermd@lao.on.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Legal Aid Ontario</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Reid</dc:creator>
  <cp:lastModifiedBy>April</cp:lastModifiedBy>
  <cp:revision>2</cp:revision>
  <cp:lastPrinted>2019-01-26T01:03:00Z</cp:lastPrinted>
  <dcterms:created xsi:type="dcterms:W3CDTF">2019-01-26T02:24:00Z</dcterms:created>
  <dcterms:modified xsi:type="dcterms:W3CDTF">2019-01-26T02:24:00Z</dcterms:modified>
</cp:coreProperties>
</file>