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8712" w14:textId="77777777" w:rsidR="00BE78EF" w:rsidRPr="00BE78EF" w:rsidRDefault="00BE78EF" w:rsidP="00BE78EF">
      <w:pPr>
        <w:jc w:val="center"/>
        <w:rPr>
          <w:rFonts w:ascii="Arial" w:hAnsi="Arial" w:cs="Arial"/>
          <w:b/>
          <w:bCs/>
          <w:sz w:val="28"/>
          <w:szCs w:val="28"/>
          <w:lang w:eastAsia="ko-KR"/>
        </w:rPr>
      </w:pPr>
    </w:p>
    <w:p w14:paraId="45A78552" w14:textId="77777777" w:rsidR="00BE78EF" w:rsidRPr="00BE78EF" w:rsidRDefault="00BE78EF" w:rsidP="00BE78EF">
      <w:pPr>
        <w:pStyle w:val="BodyText"/>
        <w:jc w:val="center"/>
        <w:rPr>
          <w:rFonts w:ascii="Arial" w:hAnsi="Arial" w:cs="Arial"/>
          <w:sz w:val="40"/>
          <w:szCs w:val="40"/>
        </w:rPr>
      </w:pPr>
    </w:p>
    <w:p w14:paraId="46B27514" w14:textId="77777777" w:rsidR="00BE78EF" w:rsidRPr="00856BF0" w:rsidRDefault="0070645E" w:rsidP="00BE78EF">
      <w:pPr>
        <w:pStyle w:val="BodyText"/>
        <w:jc w:val="center"/>
        <w:rPr>
          <w:rFonts w:ascii="Arial" w:hAnsi="Arial" w:cs="Arial"/>
          <w:b/>
          <w:bCs/>
          <w:sz w:val="48"/>
          <w:szCs w:val="48"/>
        </w:rPr>
      </w:pPr>
      <w:r w:rsidRPr="0070645E">
        <w:rPr>
          <w:rFonts w:ascii="Arial" w:hAnsi="Arial" w:cs="Arial"/>
          <w:sz w:val="48"/>
          <w:szCs w:val="48"/>
        </w:rPr>
        <w:t>Ac</w:t>
      </w:r>
      <w:r w:rsidR="000619BB">
        <w:rPr>
          <w:rFonts w:ascii="Arial" w:hAnsi="Arial" w:cs="Arial"/>
          <w:sz w:val="48"/>
          <w:szCs w:val="48"/>
        </w:rPr>
        <w:t>cessibility Projects Grants 202</w:t>
      </w:r>
      <w:r w:rsidR="0077305C">
        <w:rPr>
          <w:rFonts w:ascii="Arial" w:hAnsi="Arial" w:cs="Arial"/>
          <w:sz w:val="48"/>
          <w:szCs w:val="48"/>
        </w:rPr>
        <w:t>5</w:t>
      </w:r>
      <w:r w:rsidR="00CE28FF">
        <w:rPr>
          <w:rFonts w:ascii="Arial" w:hAnsi="Arial" w:cs="Arial"/>
          <w:sz w:val="48"/>
          <w:szCs w:val="48"/>
        </w:rPr>
        <w:t>/202</w:t>
      </w:r>
      <w:r w:rsidR="0077305C">
        <w:rPr>
          <w:rFonts w:ascii="Arial" w:hAnsi="Arial" w:cs="Arial"/>
          <w:sz w:val="48"/>
          <w:szCs w:val="48"/>
        </w:rPr>
        <w:t>6</w:t>
      </w:r>
    </w:p>
    <w:p w14:paraId="47425562" w14:textId="77777777" w:rsidR="00BE78EF" w:rsidRPr="00BE78EF" w:rsidRDefault="00BE78EF" w:rsidP="00BE78E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E78EF">
        <w:rPr>
          <w:rFonts w:ascii="Arial" w:eastAsia="Calibri" w:hAnsi="Arial" w:cs="Arial"/>
          <w:b/>
          <w:bCs/>
          <w:sz w:val="40"/>
          <w:szCs w:val="40"/>
          <w:lang w:val="en-US"/>
        </w:rPr>
        <w:t>CALL FOR PROPOSAL</w:t>
      </w:r>
      <w:r w:rsidR="00F34C98">
        <w:rPr>
          <w:rFonts w:ascii="Arial" w:eastAsia="Calibri" w:hAnsi="Arial" w:cs="Arial"/>
          <w:b/>
          <w:bCs/>
          <w:sz w:val="40"/>
          <w:szCs w:val="40"/>
          <w:lang w:val="en-US"/>
        </w:rPr>
        <w:t>S</w:t>
      </w:r>
      <w:r w:rsidRPr="00BE78EF">
        <w:rPr>
          <w:rFonts w:ascii="Arial" w:eastAsia="Calibri" w:hAnsi="Arial" w:cs="Arial"/>
          <w:b/>
          <w:bCs/>
          <w:sz w:val="40"/>
          <w:szCs w:val="40"/>
          <w:lang w:val="en-US"/>
        </w:rPr>
        <w:t xml:space="preserve"> (CFP)</w:t>
      </w:r>
    </w:p>
    <w:p w14:paraId="56D277A0" w14:textId="77777777" w:rsidR="00C9622C" w:rsidRDefault="0070645E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FF"/>
          <w:sz w:val="18"/>
          <w:szCs w:val="18"/>
          <w:bdr w:val="none" w:sz="0" w:space="0" w:color="auto" w:frame="1"/>
        </w:rPr>
      </w:pPr>
      <w:r w:rsidRPr="00CF09B8">
        <w:rPr>
          <w:rFonts w:ascii="Arial" w:hAnsi="Arial" w:cs="Arial"/>
          <w:i/>
          <w:iCs/>
          <w:sz w:val="32"/>
          <w:szCs w:val="32"/>
        </w:rPr>
        <w:t>Promoting Inclusion and Accessibility for People with Disabilities</w:t>
      </w:r>
    </w:p>
    <w:p w14:paraId="63442BF6" w14:textId="77777777" w:rsidR="00E75237" w:rsidRDefault="00E75237" w:rsidP="00BE78EF">
      <w:pPr>
        <w:pStyle w:val="BodyText"/>
        <w:ind w:left="116"/>
        <w:jc w:val="center"/>
        <w:rPr>
          <w:rFonts w:ascii="Arial" w:hAnsi="Arial" w:cs="Arial"/>
          <w:i/>
          <w:iCs/>
          <w:sz w:val="28"/>
          <w:szCs w:val="28"/>
        </w:rPr>
      </w:pPr>
    </w:p>
    <w:sdt>
      <w:sdtPr>
        <w:rPr>
          <w:rFonts w:ascii="Arial" w:eastAsia="Times New Roman" w:hAnsi="Arial" w:cs="Arial"/>
          <w:color w:val="auto"/>
          <w:sz w:val="28"/>
          <w:szCs w:val="28"/>
          <w:lang w:val="en-CA"/>
        </w:rPr>
        <w:id w:val="16076950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57595A" w14:textId="77777777" w:rsidR="00E75237" w:rsidRPr="00592D58" w:rsidRDefault="0070645E">
          <w:pPr>
            <w:pStyle w:val="TOCHeading"/>
            <w:rPr>
              <w:rFonts w:ascii="Arial" w:hAnsi="Arial" w:cs="Arial"/>
              <w:sz w:val="28"/>
              <w:szCs w:val="28"/>
            </w:rPr>
          </w:pPr>
          <w:r w:rsidRPr="0070645E">
            <w:rPr>
              <w:rFonts w:ascii="Arial" w:hAnsi="Arial" w:cs="Arial"/>
              <w:sz w:val="28"/>
              <w:szCs w:val="28"/>
            </w:rPr>
            <w:t>Contents</w:t>
          </w:r>
        </w:p>
        <w:p w14:paraId="370BBB7F" w14:textId="77777777" w:rsidR="00B255D0" w:rsidRPr="00B255D0" w:rsidRDefault="00211563">
          <w:pPr>
            <w:pStyle w:val="TOC1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r w:rsidRPr="002E2AAF">
            <w:rPr>
              <w:rFonts w:ascii="Arial" w:hAnsi="Arial" w:cs="Arial"/>
              <w:sz w:val="28"/>
              <w:szCs w:val="28"/>
            </w:rPr>
            <w:fldChar w:fldCharType="begin"/>
          </w:r>
          <w:r w:rsidR="0070645E" w:rsidRPr="002E2AAF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2E2AAF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170132526" w:history="1">
            <w:r w:rsidR="00B255D0"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Part One: Overview and Application Process</w:t>
            </w:r>
            <w:r w:rsidR="00B255D0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B255D0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_Toc170132526 \h </w:instrTex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24BCE5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27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Background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_Toc170132527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6F7B28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28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Funding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_Toc170132528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D45878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29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Key Dates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_Toc170132529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52AA24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30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Application Package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_Toc170132530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5609EA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31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Application Submission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_Toc170132531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C6F986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32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  <w:lang w:val="en-US"/>
              </w:rPr>
              <w:t>Inquiries and Application Support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_Toc170132532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5F6745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33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Evaluation and Selection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_Toc170132533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098786" w14:textId="77777777" w:rsidR="00B255D0" w:rsidRPr="00B255D0" w:rsidRDefault="00B255D0">
          <w:pPr>
            <w:pStyle w:val="TOC1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34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Part Two: Accessibility Projects Grants Requirements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_Toc170132534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A10821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35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Eligible Organizations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_Toc170132535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C1BBC5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36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Eligible Projects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_Toc170132536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4D4FFB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37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Accessibility Outcomes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_Toc170132537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021ABD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38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Ineligible projects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_Toc170132538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C8943B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39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Project Partnerships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_Toc170132539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EB97E3" w14:textId="77777777" w:rsidR="00B255D0" w:rsidRPr="00B255D0" w:rsidRDefault="00B255D0">
          <w:pPr>
            <w:pStyle w:val="TOC1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40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Part Three: Project Budget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_Toc170132540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2ED46D" w14:textId="77777777" w:rsidR="00B255D0" w:rsidRPr="00B255D0" w:rsidRDefault="00B255D0">
          <w:pPr>
            <w:pStyle w:val="TOC2"/>
            <w:tabs>
              <w:tab w:val="right" w:leader="dot" w:pos="10070"/>
            </w:tabs>
            <w:rPr>
              <w:rFonts w:ascii="Arial" w:eastAsiaTheme="minorEastAsia" w:hAnsi="Arial" w:cs="Arial"/>
              <w:noProof/>
              <w:sz w:val="28"/>
              <w:szCs w:val="28"/>
              <w:lang w:val="en-US"/>
            </w:rPr>
          </w:pPr>
          <w:hyperlink w:anchor="_Toc170132541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Eligible Costs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_Toc170132541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984831" w14:textId="77777777" w:rsidR="00B255D0" w:rsidRDefault="00B255D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70132542" w:history="1">
            <w:r w:rsidRPr="00B255D0">
              <w:rPr>
                <w:rStyle w:val="Hyperlink"/>
                <w:rFonts w:ascii="Arial" w:hAnsi="Arial" w:cs="Arial"/>
                <w:noProof/>
                <w:sz w:val="28"/>
                <w:szCs w:val="28"/>
              </w:rPr>
              <w:t>Ineligible Costs</w:t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_Toc170132542 \h </w:instrTex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D90982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="00211563" w:rsidRPr="00B255D0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165D89" w14:textId="77777777" w:rsidR="00E75237" w:rsidRDefault="00211563">
          <w:r w:rsidRPr="002E2AAF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4A0F3386" w14:textId="77777777" w:rsidR="00E75237" w:rsidRPr="00E75237" w:rsidRDefault="00E75237" w:rsidP="00BE78EF">
      <w:pPr>
        <w:pStyle w:val="BodyText"/>
        <w:ind w:left="116"/>
        <w:jc w:val="center"/>
        <w:rPr>
          <w:rFonts w:ascii="Arial" w:hAnsi="Arial" w:cs="Arial"/>
          <w:sz w:val="28"/>
          <w:szCs w:val="28"/>
        </w:rPr>
      </w:pPr>
    </w:p>
    <w:p w14:paraId="443884F4" w14:textId="77777777" w:rsidR="00BE78EF" w:rsidRPr="00BE78EF" w:rsidRDefault="00BE78EF" w:rsidP="00BE78EF">
      <w:pPr>
        <w:pStyle w:val="BodyText"/>
        <w:ind w:left="116"/>
        <w:jc w:val="center"/>
        <w:rPr>
          <w:rFonts w:ascii="Arial" w:hAnsi="Arial" w:cs="Arial"/>
          <w:i/>
          <w:iCs/>
          <w:sz w:val="28"/>
          <w:szCs w:val="28"/>
        </w:rPr>
      </w:pPr>
    </w:p>
    <w:p w14:paraId="47516659" w14:textId="77777777" w:rsidR="00BE78EF" w:rsidRPr="00BE78EF" w:rsidRDefault="00BE78EF" w:rsidP="00BE78EF">
      <w:pPr>
        <w:rPr>
          <w:rFonts w:ascii="Arial" w:hAnsi="Arial" w:cs="Arial"/>
          <w:b/>
          <w:bCs/>
        </w:rPr>
      </w:pPr>
    </w:p>
    <w:p w14:paraId="18D038C7" w14:textId="77777777" w:rsidR="00E75237" w:rsidRDefault="00E75237">
      <w:pPr>
        <w:spacing w:after="160" w:line="259" w:lineRule="auto"/>
        <w:rPr>
          <w:rFonts w:ascii="Arial" w:eastAsiaTheme="minorHAnsi" w:hAnsi="Arial" w:cs="Arial"/>
          <w:b/>
          <w:color w:val="4472C4" w:themeColor="accent1"/>
          <w:sz w:val="32"/>
          <w:szCs w:val="32"/>
          <w:lang w:val="en-US"/>
        </w:rPr>
      </w:pPr>
    </w:p>
    <w:p w14:paraId="071EF8F9" w14:textId="77777777" w:rsidR="00D76BF3" w:rsidRDefault="00D76BF3">
      <w:pPr>
        <w:spacing w:after="160" w:line="259" w:lineRule="auto"/>
        <w:rPr>
          <w:rFonts w:ascii="Arial" w:eastAsiaTheme="minorHAnsi" w:hAnsi="Arial" w:cs="Arial"/>
          <w:b/>
          <w:color w:val="4472C4" w:themeColor="accent1"/>
          <w:sz w:val="32"/>
          <w:szCs w:val="32"/>
          <w:lang w:val="en-US"/>
        </w:rPr>
      </w:pPr>
      <w:bookmarkStart w:id="0" w:name="_Toc170132526"/>
      <w:r>
        <w:br w:type="page"/>
      </w:r>
    </w:p>
    <w:p w14:paraId="4A42114B" w14:textId="77777777" w:rsidR="006D10AD" w:rsidRDefault="00BE78EF">
      <w:pPr>
        <w:pStyle w:val="Heading1"/>
      </w:pPr>
      <w:r w:rsidRPr="006E15D9">
        <w:lastRenderedPageBreak/>
        <w:t>Part One: Overview</w:t>
      </w:r>
      <w:r w:rsidR="002E2AAF">
        <w:t xml:space="preserve"> and Application Process</w:t>
      </w:r>
      <w:bookmarkEnd w:id="0"/>
      <w:r w:rsidR="00FA74DC" w:rsidRPr="006E15D9">
        <w:br/>
      </w:r>
    </w:p>
    <w:p w14:paraId="639E43DC" w14:textId="77777777" w:rsidR="006D10AD" w:rsidRDefault="00BE78EF">
      <w:pPr>
        <w:pStyle w:val="Heading2"/>
      </w:pPr>
      <w:bookmarkStart w:id="1" w:name="_Toc170132527"/>
      <w:r w:rsidRPr="00E75237">
        <w:t>Background</w:t>
      </w:r>
      <w:bookmarkEnd w:id="1"/>
    </w:p>
    <w:p w14:paraId="499E320D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54F30279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  <w:r w:rsidRPr="00663CDA">
        <w:rPr>
          <w:rFonts w:ascii="Arial" w:hAnsi="Arial" w:cs="Arial"/>
          <w:sz w:val="28"/>
          <w:szCs w:val="28"/>
        </w:rPr>
        <w:t xml:space="preserve">Disability Alliance BC (DABC) is a charitable not-for-profit society that has been active </w:t>
      </w:r>
      <w:r w:rsidR="001F2D5A">
        <w:rPr>
          <w:rFonts w:ascii="Arial" w:hAnsi="Arial" w:cs="Arial"/>
          <w:sz w:val="28"/>
          <w:szCs w:val="28"/>
        </w:rPr>
        <w:t>since 1977</w:t>
      </w:r>
      <w:r w:rsidRPr="00663CDA">
        <w:rPr>
          <w:rFonts w:ascii="Arial" w:hAnsi="Arial" w:cs="Arial"/>
          <w:sz w:val="28"/>
          <w:szCs w:val="28"/>
        </w:rPr>
        <w:t xml:space="preserve">. </w:t>
      </w:r>
      <w:r w:rsidR="003F6602">
        <w:rPr>
          <w:rFonts w:ascii="Arial" w:hAnsi="Arial" w:cs="Arial"/>
          <w:sz w:val="28"/>
          <w:szCs w:val="28"/>
        </w:rPr>
        <w:t>Our</w:t>
      </w:r>
      <w:r w:rsidR="00C904BA">
        <w:rPr>
          <w:rFonts w:ascii="Arial" w:hAnsi="Arial" w:cs="Arial"/>
          <w:sz w:val="28"/>
          <w:szCs w:val="28"/>
        </w:rPr>
        <w:t xml:space="preserve"> </w:t>
      </w:r>
      <w:r w:rsidRPr="00663CDA">
        <w:rPr>
          <w:rFonts w:ascii="Arial" w:hAnsi="Arial" w:cs="Arial"/>
          <w:sz w:val="28"/>
          <w:szCs w:val="28"/>
        </w:rPr>
        <w:t xml:space="preserve">mission is to </w:t>
      </w:r>
      <w:r w:rsidR="0023698F" w:rsidRPr="0023698F">
        <w:rPr>
          <w:rFonts w:ascii="Arial" w:hAnsi="Arial" w:cs="Arial"/>
          <w:sz w:val="28"/>
          <w:szCs w:val="28"/>
        </w:rPr>
        <w:t>promote a more inclusive and equitable society for people with all disabilities through</w:t>
      </w:r>
      <w:r w:rsidR="0023698F">
        <w:rPr>
          <w:rFonts w:ascii="Arial" w:hAnsi="Arial" w:cs="Arial"/>
          <w:sz w:val="28"/>
          <w:szCs w:val="28"/>
        </w:rPr>
        <w:t xml:space="preserve"> our</w:t>
      </w:r>
      <w:r w:rsidR="0023698F" w:rsidRPr="0023698F">
        <w:rPr>
          <w:rFonts w:ascii="Arial" w:hAnsi="Arial" w:cs="Arial"/>
          <w:sz w:val="28"/>
          <w:szCs w:val="28"/>
        </w:rPr>
        <w:t xml:space="preserve"> direct services, community partnerships, systemic advocacy, research, and publications.</w:t>
      </w:r>
      <w:r w:rsidR="00C904BA">
        <w:rPr>
          <w:rFonts w:ascii="Arial" w:hAnsi="Arial" w:cs="Arial"/>
          <w:sz w:val="28"/>
          <w:szCs w:val="28"/>
        </w:rPr>
        <w:t xml:space="preserve"> </w:t>
      </w:r>
      <w:r w:rsidR="00663CDA" w:rsidRPr="00663CDA">
        <w:rPr>
          <w:rFonts w:ascii="Arial" w:hAnsi="Arial" w:cs="Arial"/>
          <w:sz w:val="28"/>
          <w:szCs w:val="28"/>
        </w:rPr>
        <w:t xml:space="preserve">More information about </w:t>
      </w:r>
      <w:r w:rsidR="003F6602">
        <w:rPr>
          <w:rFonts w:ascii="Arial" w:hAnsi="Arial" w:cs="Arial"/>
          <w:sz w:val="28"/>
          <w:szCs w:val="28"/>
        </w:rPr>
        <w:t>our</w:t>
      </w:r>
      <w:r w:rsidR="00C904BA">
        <w:rPr>
          <w:rFonts w:ascii="Arial" w:hAnsi="Arial" w:cs="Arial"/>
          <w:sz w:val="28"/>
          <w:szCs w:val="28"/>
        </w:rPr>
        <w:t xml:space="preserve"> </w:t>
      </w:r>
      <w:r w:rsidR="00663CDA" w:rsidRPr="00663CDA">
        <w:rPr>
          <w:rFonts w:ascii="Arial" w:hAnsi="Arial" w:cs="Arial"/>
          <w:sz w:val="28"/>
          <w:szCs w:val="28"/>
        </w:rPr>
        <w:t>program</w:t>
      </w:r>
      <w:r w:rsidR="00163978">
        <w:rPr>
          <w:rFonts w:ascii="Arial" w:hAnsi="Arial" w:cs="Arial"/>
          <w:sz w:val="28"/>
          <w:szCs w:val="28"/>
        </w:rPr>
        <w:t>s</w:t>
      </w:r>
      <w:r w:rsidR="00C904BA">
        <w:rPr>
          <w:rFonts w:ascii="Arial" w:hAnsi="Arial" w:cs="Arial"/>
          <w:sz w:val="28"/>
          <w:szCs w:val="28"/>
        </w:rPr>
        <w:t xml:space="preserve"> </w:t>
      </w:r>
      <w:r w:rsidR="00CF09B8">
        <w:rPr>
          <w:rFonts w:ascii="Arial" w:hAnsi="Arial" w:cs="Arial"/>
          <w:sz w:val="28"/>
          <w:szCs w:val="28"/>
        </w:rPr>
        <w:t xml:space="preserve">is </w:t>
      </w:r>
      <w:r w:rsidR="003F6602">
        <w:rPr>
          <w:rFonts w:ascii="Arial" w:hAnsi="Arial" w:cs="Arial"/>
          <w:sz w:val="28"/>
          <w:szCs w:val="28"/>
        </w:rPr>
        <w:t>available on our</w:t>
      </w:r>
      <w:r w:rsidR="00163978">
        <w:rPr>
          <w:rFonts w:ascii="Arial" w:hAnsi="Arial" w:cs="Arial"/>
          <w:sz w:val="28"/>
          <w:szCs w:val="28"/>
        </w:rPr>
        <w:t xml:space="preserve"> website</w:t>
      </w:r>
      <w:r w:rsidR="00663CDA" w:rsidRPr="00663CDA">
        <w:rPr>
          <w:rFonts w:ascii="Arial" w:hAnsi="Arial" w:cs="Arial"/>
          <w:sz w:val="28"/>
          <w:szCs w:val="28"/>
        </w:rPr>
        <w:t xml:space="preserve">: </w:t>
      </w:r>
      <w:hyperlink r:id="rId11" w:history="1">
        <w:r w:rsidR="00663CDA" w:rsidRPr="00663CDA">
          <w:rPr>
            <w:rStyle w:val="Hyperlink"/>
            <w:rFonts w:ascii="Arial" w:hAnsi="Arial" w:cs="Arial"/>
            <w:sz w:val="28"/>
            <w:szCs w:val="28"/>
          </w:rPr>
          <w:t>DABC (disabilityalliancebc.org)</w:t>
        </w:r>
      </w:hyperlink>
    </w:p>
    <w:p w14:paraId="09B2CF6D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2BCC388E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  <w:r w:rsidRPr="57737324">
        <w:rPr>
          <w:rFonts w:ascii="Arial" w:hAnsi="Arial" w:cs="Arial"/>
          <w:sz w:val="28"/>
          <w:szCs w:val="28"/>
        </w:rPr>
        <w:t xml:space="preserve">BC celebrated its first annual Accessibility Week from May 27th to June 2nd, 2018. As part of the </w:t>
      </w:r>
      <w:proofErr w:type="gramStart"/>
      <w:r w:rsidRPr="57737324">
        <w:rPr>
          <w:rFonts w:ascii="Arial" w:hAnsi="Arial" w:cs="Arial"/>
          <w:sz w:val="28"/>
          <w:szCs w:val="28"/>
        </w:rPr>
        <w:t>Province’s</w:t>
      </w:r>
      <w:proofErr w:type="gramEnd"/>
      <w:r w:rsidRPr="57737324">
        <w:rPr>
          <w:rFonts w:ascii="Arial" w:hAnsi="Arial" w:cs="Arial"/>
          <w:sz w:val="28"/>
          <w:szCs w:val="28"/>
        </w:rPr>
        <w:t xml:space="preserve"> goal to improve accessibility for people with disabilities in BC, DABC was selected by the Ministry of Social Development and Poverty Reduction (SDPR) to dis</w:t>
      </w:r>
      <w:r w:rsidR="00163978" w:rsidRPr="57737324">
        <w:rPr>
          <w:rFonts w:ascii="Arial" w:hAnsi="Arial" w:cs="Arial"/>
          <w:sz w:val="28"/>
          <w:szCs w:val="28"/>
        </w:rPr>
        <w:t>tribute</w:t>
      </w:r>
      <w:r w:rsidRPr="57737324">
        <w:rPr>
          <w:rFonts w:ascii="Arial" w:hAnsi="Arial" w:cs="Arial"/>
          <w:sz w:val="28"/>
          <w:szCs w:val="28"/>
        </w:rPr>
        <w:t xml:space="preserve"> funding to community based “Accessibility Projects.” With the successful administration of the Accessibility Project Grants </w:t>
      </w:r>
      <w:r w:rsidR="00FE2272" w:rsidRPr="57737324">
        <w:rPr>
          <w:rFonts w:ascii="Arial" w:hAnsi="Arial" w:cs="Arial"/>
          <w:sz w:val="28"/>
          <w:szCs w:val="28"/>
        </w:rPr>
        <w:t>in 2018-</w:t>
      </w:r>
      <w:r w:rsidR="006A1F65" w:rsidRPr="57737324">
        <w:rPr>
          <w:rFonts w:ascii="Arial" w:hAnsi="Arial" w:cs="Arial"/>
          <w:sz w:val="28"/>
          <w:szCs w:val="28"/>
        </w:rPr>
        <w:t>202</w:t>
      </w:r>
      <w:r w:rsidR="00C235DC">
        <w:rPr>
          <w:rFonts w:ascii="Arial" w:hAnsi="Arial" w:cs="Arial"/>
          <w:sz w:val="28"/>
          <w:szCs w:val="28"/>
        </w:rPr>
        <w:t>5</w:t>
      </w:r>
      <w:r w:rsidR="00FE2272" w:rsidRPr="57737324">
        <w:rPr>
          <w:rFonts w:ascii="Arial" w:hAnsi="Arial" w:cs="Arial"/>
          <w:sz w:val="28"/>
          <w:szCs w:val="28"/>
        </w:rPr>
        <w:t>,</w:t>
      </w:r>
      <w:r w:rsidRPr="57737324">
        <w:rPr>
          <w:rFonts w:ascii="Arial" w:hAnsi="Arial" w:cs="Arial"/>
          <w:sz w:val="28"/>
          <w:szCs w:val="28"/>
        </w:rPr>
        <w:t xml:space="preserve"> DABC was again selected to administer Accessibility Project</w:t>
      </w:r>
      <w:r w:rsidR="005E3C4D" w:rsidRPr="57737324">
        <w:rPr>
          <w:rFonts w:ascii="Arial" w:hAnsi="Arial" w:cs="Arial"/>
          <w:sz w:val="28"/>
          <w:szCs w:val="28"/>
        </w:rPr>
        <w:t>s</w:t>
      </w:r>
      <w:r w:rsidRPr="57737324">
        <w:rPr>
          <w:rFonts w:ascii="Arial" w:hAnsi="Arial" w:cs="Arial"/>
          <w:sz w:val="28"/>
          <w:szCs w:val="28"/>
        </w:rPr>
        <w:t xml:space="preserve"> Grants </w:t>
      </w:r>
      <w:r w:rsidR="00FE2272" w:rsidRPr="57737324">
        <w:rPr>
          <w:rFonts w:ascii="Arial" w:hAnsi="Arial" w:cs="Arial"/>
          <w:sz w:val="28"/>
          <w:szCs w:val="28"/>
        </w:rPr>
        <w:t xml:space="preserve">in </w:t>
      </w:r>
      <w:r w:rsidRPr="57737324">
        <w:rPr>
          <w:rFonts w:ascii="Arial" w:hAnsi="Arial" w:cs="Arial"/>
          <w:sz w:val="28"/>
          <w:szCs w:val="28"/>
        </w:rPr>
        <w:t>20</w:t>
      </w:r>
      <w:r w:rsidR="00FE2272" w:rsidRPr="57737324">
        <w:rPr>
          <w:rFonts w:ascii="Arial" w:hAnsi="Arial" w:cs="Arial"/>
          <w:sz w:val="28"/>
          <w:szCs w:val="28"/>
        </w:rPr>
        <w:t>2</w:t>
      </w:r>
      <w:r w:rsidR="0077305C">
        <w:rPr>
          <w:rFonts w:ascii="Arial" w:hAnsi="Arial" w:cs="Arial"/>
          <w:sz w:val="28"/>
          <w:szCs w:val="28"/>
        </w:rPr>
        <w:t>5</w:t>
      </w:r>
      <w:r w:rsidR="00CE28FF" w:rsidRPr="57737324">
        <w:rPr>
          <w:rFonts w:ascii="Arial" w:hAnsi="Arial" w:cs="Arial"/>
          <w:sz w:val="28"/>
          <w:szCs w:val="28"/>
        </w:rPr>
        <w:t>, with projects taking place in 202</w:t>
      </w:r>
      <w:r w:rsidR="0077305C">
        <w:rPr>
          <w:rFonts w:ascii="Arial" w:hAnsi="Arial" w:cs="Arial"/>
          <w:sz w:val="28"/>
          <w:szCs w:val="28"/>
        </w:rPr>
        <w:t>6</w:t>
      </w:r>
      <w:r w:rsidR="00CE28FF" w:rsidRPr="57737324">
        <w:rPr>
          <w:rFonts w:ascii="Arial" w:hAnsi="Arial" w:cs="Arial"/>
          <w:sz w:val="28"/>
          <w:szCs w:val="28"/>
        </w:rPr>
        <w:t>.</w:t>
      </w:r>
    </w:p>
    <w:p w14:paraId="54A25CA7" w14:textId="77777777" w:rsidR="006D10AD" w:rsidRDefault="006D10AD"/>
    <w:p w14:paraId="73C94DEE" w14:textId="77777777" w:rsidR="006D10AD" w:rsidRDefault="00BE78EF">
      <w:pPr>
        <w:pStyle w:val="Heading2"/>
      </w:pPr>
      <w:bookmarkStart w:id="2" w:name="_Toc170132528"/>
      <w:r w:rsidRPr="00663CDA">
        <w:t>Funding</w:t>
      </w:r>
      <w:bookmarkEnd w:id="2"/>
    </w:p>
    <w:p w14:paraId="0CBF8672" w14:textId="77777777" w:rsidR="00083977" w:rsidRDefault="00BE78EF" w:rsidP="00BE78EF">
      <w:pPr>
        <w:widowControl w:val="0"/>
        <w:tabs>
          <w:tab w:val="left" w:pos="489"/>
        </w:tabs>
        <w:autoSpaceDE w:val="0"/>
        <w:autoSpaceDN w:val="0"/>
        <w:spacing w:before="213" w:line="235" w:lineRule="auto"/>
        <w:ind w:right="658"/>
        <w:contextualSpacing/>
        <w:rPr>
          <w:rFonts w:ascii="Arial" w:hAnsi="Arial" w:cs="Arial"/>
          <w:sz w:val="28"/>
          <w:szCs w:val="28"/>
        </w:rPr>
      </w:pPr>
      <w:r w:rsidRPr="00663CDA">
        <w:rPr>
          <w:rFonts w:ascii="Arial" w:hAnsi="Arial" w:cs="Arial"/>
          <w:sz w:val="28"/>
          <w:szCs w:val="28"/>
        </w:rPr>
        <w:t xml:space="preserve">Following a community-based evaluation and selection process, DABC will </w:t>
      </w:r>
      <w:r w:rsidR="006A1F65" w:rsidRPr="00663CDA">
        <w:rPr>
          <w:rFonts w:ascii="Arial" w:hAnsi="Arial" w:cs="Arial"/>
          <w:sz w:val="28"/>
          <w:szCs w:val="28"/>
        </w:rPr>
        <w:t>dis</w:t>
      </w:r>
      <w:r w:rsidR="006A1F65">
        <w:rPr>
          <w:rFonts w:ascii="Arial" w:hAnsi="Arial" w:cs="Arial"/>
          <w:sz w:val="28"/>
          <w:szCs w:val="28"/>
        </w:rPr>
        <w:t xml:space="preserve">tribute </w:t>
      </w:r>
      <w:r w:rsidRPr="00663CDA">
        <w:rPr>
          <w:rFonts w:ascii="Arial" w:hAnsi="Arial" w:cs="Arial"/>
          <w:sz w:val="28"/>
          <w:szCs w:val="28"/>
        </w:rPr>
        <w:t>a total of $450,000 to</w:t>
      </w:r>
      <w:r w:rsidR="00FA74DC">
        <w:rPr>
          <w:rFonts w:ascii="Arial" w:hAnsi="Arial" w:cs="Arial"/>
          <w:sz w:val="28"/>
          <w:szCs w:val="28"/>
        </w:rPr>
        <w:t xml:space="preserve"> successful </w:t>
      </w:r>
      <w:r w:rsidR="006A1F65">
        <w:rPr>
          <w:rFonts w:ascii="Arial" w:hAnsi="Arial" w:cs="Arial"/>
          <w:sz w:val="28"/>
          <w:szCs w:val="28"/>
        </w:rPr>
        <w:t xml:space="preserve">BC-based not-for-profit organizations. </w:t>
      </w:r>
      <w:r w:rsidR="005756C8">
        <w:rPr>
          <w:rFonts w:ascii="Arial" w:hAnsi="Arial" w:cs="Arial"/>
          <w:sz w:val="28"/>
          <w:szCs w:val="28"/>
        </w:rPr>
        <w:t xml:space="preserve">Organizations </w:t>
      </w:r>
      <w:r w:rsidRPr="00663CDA">
        <w:rPr>
          <w:rFonts w:ascii="Arial" w:hAnsi="Arial" w:cs="Arial"/>
          <w:sz w:val="28"/>
          <w:szCs w:val="28"/>
        </w:rPr>
        <w:t xml:space="preserve">may apply for </w:t>
      </w:r>
      <w:r w:rsidR="006A1F65">
        <w:rPr>
          <w:rFonts w:ascii="Arial" w:hAnsi="Arial" w:cs="Arial"/>
          <w:sz w:val="28"/>
          <w:szCs w:val="28"/>
        </w:rPr>
        <w:t>up to</w:t>
      </w:r>
      <w:r w:rsidRPr="00663CDA">
        <w:rPr>
          <w:rFonts w:ascii="Arial" w:hAnsi="Arial" w:cs="Arial"/>
          <w:sz w:val="28"/>
          <w:szCs w:val="28"/>
        </w:rPr>
        <w:t xml:space="preserve"> $40,000 per project.</w:t>
      </w:r>
    </w:p>
    <w:p w14:paraId="2A9574F1" w14:textId="77777777" w:rsidR="00FA74DC" w:rsidRDefault="00FA74DC" w:rsidP="00FA74DC">
      <w:pPr>
        <w:widowControl w:val="0"/>
        <w:tabs>
          <w:tab w:val="left" w:pos="489"/>
        </w:tabs>
        <w:autoSpaceDE w:val="0"/>
        <w:autoSpaceDN w:val="0"/>
        <w:spacing w:line="235" w:lineRule="auto"/>
        <w:ind w:right="658"/>
        <w:contextualSpacing/>
        <w:rPr>
          <w:rFonts w:ascii="Arial" w:hAnsi="Arial" w:cs="Arial"/>
          <w:sz w:val="28"/>
          <w:szCs w:val="28"/>
        </w:rPr>
      </w:pPr>
    </w:p>
    <w:p w14:paraId="42B41DDD" w14:textId="77777777" w:rsidR="006D10AD" w:rsidRDefault="00BE78EF" w:rsidP="00310717">
      <w:pPr>
        <w:pStyle w:val="Heading2"/>
        <w:spacing w:after="240"/>
      </w:pPr>
      <w:bookmarkStart w:id="3" w:name="_Hlk139558464"/>
      <w:bookmarkStart w:id="4" w:name="_Toc170132529"/>
      <w:r w:rsidRPr="006034CE">
        <w:t>Key Dates</w:t>
      </w:r>
      <w:bookmarkEnd w:id="3"/>
      <w:bookmarkEnd w:id="4"/>
    </w:p>
    <w:p w14:paraId="12EA78BC" w14:textId="77777777" w:rsidR="00310717" w:rsidRPr="004030C8" w:rsidRDefault="00310717" w:rsidP="00310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  <w:sz w:val="28"/>
          <w:szCs w:val="28"/>
        </w:rPr>
      </w:pPr>
      <w:r w:rsidRPr="004030C8">
        <w:rPr>
          <w:rFonts w:ascii="Arial" w:eastAsiaTheme="minorHAnsi" w:hAnsi="Arial" w:cs="Arial"/>
          <w:sz w:val="28"/>
          <w:szCs w:val="28"/>
          <w:lang w:val="en-US"/>
        </w:rPr>
        <w:t>Applica</w:t>
      </w:r>
      <w:r w:rsidR="00C07350">
        <w:rPr>
          <w:rFonts w:ascii="Arial" w:eastAsiaTheme="minorHAnsi" w:hAnsi="Arial" w:cs="Arial"/>
          <w:sz w:val="28"/>
          <w:szCs w:val="28"/>
          <w:lang w:val="en-US"/>
        </w:rPr>
        <w:t xml:space="preserve">tions will open on </w:t>
      </w:r>
      <w:r w:rsidR="0077305C">
        <w:rPr>
          <w:rFonts w:ascii="Arial" w:eastAsiaTheme="minorHAnsi" w:hAnsi="Arial" w:cs="Arial"/>
          <w:sz w:val="28"/>
          <w:szCs w:val="28"/>
          <w:lang w:val="en-US"/>
        </w:rPr>
        <w:t>Tuesday</w:t>
      </w:r>
      <w:r w:rsidR="002957D4">
        <w:rPr>
          <w:rFonts w:ascii="Arial" w:eastAsiaTheme="minorHAnsi" w:hAnsi="Arial" w:cs="Arial"/>
          <w:sz w:val="28"/>
          <w:szCs w:val="28"/>
          <w:lang w:val="en-US"/>
        </w:rPr>
        <w:t>,</w:t>
      </w:r>
      <w:r w:rsidR="00C904BA">
        <w:rPr>
          <w:rFonts w:ascii="Arial" w:eastAsiaTheme="minorHAnsi" w:hAnsi="Arial" w:cs="Arial"/>
          <w:sz w:val="28"/>
          <w:szCs w:val="28"/>
          <w:lang w:val="en-US"/>
        </w:rPr>
        <w:t xml:space="preserve"> </w:t>
      </w:r>
      <w:r w:rsidR="00C07350">
        <w:rPr>
          <w:rFonts w:ascii="Arial" w:eastAsiaTheme="minorHAnsi" w:hAnsi="Arial" w:cs="Arial"/>
          <w:sz w:val="28"/>
          <w:szCs w:val="28"/>
          <w:lang w:val="en-US"/>
        </w:rPr>
        <w:t>August</w:t>
      </w:r>
      <w:r w:rsidR="00C904BA">
        <w:rPr>
          <w:rFonts w:ascii="Arial" w:eastAsiaTheme="minorHAnsi" w:hAnsi="Arial" w:cs="Arial"/>
          <w:sz w:val="28"/>
          <w:szCs w:val="28"/>
          <w:lang w:val="en-US"/>
        </w:rPr>
        <w:t xml:space="preserve"> </w:t>
      </w:r>
      <w:r w:rsidR="0077305C">
        <w:rPr>
          <w:rFonts w:ascii="Arial" w:eastAsiaTheme="minorHAnsi" w:hAnsi="Arial" w:cs="Arial"/>
          <w:sz w:val="28"/>
          <w:szCs w:val="28"/>
          <w:lang w:val="en-US"/>
        </w:rPr>
        <w:t>5</w:t>
      </w:r>
      <w:r w:rsidR="005C395C" w:rsidRPr="005C395C">
        <w:rPr>
          <w:rFonts w:ascii="Arial" w:eastAsiaTheme="minorHAnsi" w:hAnsi="Arial" w:cs="Arial"/>
          <w:sz w:val="28"/>
          <w:szCs w:val="28"/>
          <w:vertAlign w:val="superscript"/>
          <w:lang w:val="en-US"/>
        </w:rPr>
        <w:t>th</w:t>
      </w:r>
      <w:proofErr w:type="gramStart"/>
      <w:r w:rsidR="00C07350">
        <w:rPr>
          <w:rFonts w:ascii="Arial" w:eastAsiaTheme="minorHAnsi" w:hAnsi="Arial" w:cs="Arial"/>
          <w:sz w:val="28"/>
          <w:szCs w:val="28"/>
          <w:lang w:val="en-US"/>
        </w:rPr>
        <w:t xml:space="preserve"> 202</w:t>
      </w:r>
      <w:r w:rsidR="0077305C">
        <w:rPr>
          <w:rFonts w:ascii="Arial" w:eastAsiaTheme="minorHAnsi" w:hAnsi="Arial" w:cs="Arial"/>
          <w:sz w:val="28"/>
          <w:szCs w:val="28"/>
          <w:lang w:val="en-US"/>
        </w:rPr>
        <w:t>5</w:t>
      </w:r>
      <w:proofErr w:type="gramEnd"/>
      <w:r w:rsidRPr="004030C8">
        <w:rPr>
          <w:rFonts w:ascii="Arial" w:eastAsiaTheme="minorHAnsi" w:hAnsi="Arial" w:cs="Arial"/>
          <w:sz w:val="28"/>
          <w:szCs w:val="28"/>
          <w:lang w:val="en-US"/>
        </w:rPr>
        <w:t xml:space="preserve">. </w:t>
      </w:r>
    </w:p>
    <w:p w14:paraId="482688C8" w14:textId="77777777" w:rsidR="00310717" w:rsidRPr="004030C8" w:rsidRDefault="00310717" w:rsidP="0031071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13D0B">
        <w:rPr>
          <w:rFonts w:ascii="Arial" w:hAnsi="Arial" w:cs="Arial"/>
          <w:b/>
          <w:sz w:val="28"/>
          <w:szCs w:val="28"/>
        </w:rPr>
        <w:t xml:space="preserve">Online information sessions will occur on </w:t>
      </w:r>
      <w:r w:rsidR="00FA4182">
        <w:rPr>
          <w:rFonts w:ascii="Arial" w:hAnsi="Arial" w:cs="Arial"/>
          <w:b/>
          <w:sz w:val="28"/>
          <w:szCs w:val="28"/>
        </w:rPr>
        <w:t xml:space="preserve">Thursday August </w:t>
      </w:r>
      <w:r w:rsidR="001B41AE">
        <w:rPr>
          <w:rFonts w:ascii="Arial" w:hAnsi="Arial" w:cs="Arial"/>
          <w:b/>
          <w:sz w:val="28"/>
          <w:szCs w:val="28"/>
        </w:rPr>
        <w:t>21</w:t>
      </w:r>
      <w:r w:rsidR="005C395C" w:rsidRPr="005C395C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FA4182">
        <w:rPr>
          <w:rFonts w:ascii="Arial" w:hAnsi="Arial" w:cs="Arial"/>
          <w:b/>
          <w:sz w:val="28"/>
          <w:szCs w:val="28"/>
        </w:rPr>
        <w:t xml:space="preserve"> at 1:00pm-2:00pm </w:t>
      </w:r>
      <w:r w:rsidR="00B255D0" w:rsidRPr="00913D0B">
        <w:rPr>
          <w:rFonts w:ascii="Arial" w:hAnsi="Arial" w:cs="Arial"/>
          <w:b/>
          <w:sz w:val="28"/>
          <w:szCs w:val="28"/>
        </w:rPr>
        <w:t xml:space="preserve">and </w:t>
      </w:r>
      <w:r w:rsidR="001B41AE">
        <w:rPr>
          <w:rFonts w:ascii="Arial" w:hAnsi="Arial" w:cs="Arial"/>
          <w:b/>
          <w:sz w:val="28"/>
          <w:szCs w:val="28"/>
        </w:rPr>
        <w:t>Wednesday</w:t>
      </w:r>
      <w:r w:rsidR="00C904BA">
        <w:rPr>
          <w:rFonts w:ascii="Arial" w:hAnsi="Arial" w:cs="Arial"/>
          <w:b/>
          <w:sz w:val="28"/>
          <w:szCs w:val="28"/>
        </w:rPr>
        <w:t xml:space="preserve"> </w:t>
      </w:r>
      <w:r w:rsidR="00B255D0" w:rsidRPr="00913D0B">
        <w:rPr>
          <w:rFonts w:ascii="Arial" w:hAnsi="Arial" w:cs="Arial"/>
          <w:b/>
          <w:sz w:val="28"/>
          <w:szCs w:val="28"/>
        </w:rPr>
        <w:t>September 3</w:t>
      </w:r>
      <w:r w:rsidR="00B255D0" w:rsidRPr="00913D0B">
        <w:rPr>
          <w:rFonts w:ascii="Arial" w:hAnsi="Arial" w:cs="Arial"/>
          <w:b/>
          <w:sz w:val="28"/>
          <w:szCs w:val="28"/>
          <w:vertAlign w:val="superscript"/>
        </w:rPr>
        <w:t>rd</w:t>
      </w:r>
      <w:r w:rsidR="00FA4182">
        <w:rPr>
          <w:rFonts w:ascii="Arial" w:hAnsi="Arial" w:cs="Arial"/>
          <w:b/>
          <w:sz w:val="28"/>
          <w:szCs w:val="28"/>
        </w:rPr>
        <w:t xml:space="preserve"> at 11:30am</w:t>
      </w:r>
      <w:r w:rsidR="00B255D0" w:rsidRPr="00913D0B">
        <w:rPr>
          <w:rFonts w:ascii="Arial" w:hAnsi="Arial" w:cs="Arial"/>
          <w:b/>
          <w:sz w:val="28"/>
          <w:szCs w:val="28"/>
        </w:rPr>
        <w:t>-</w:t>
      </w:r>
      <w:r w:rsidR="00FA4182">
        <w:rPr>
          <w:rFonts w:ascii="Arial" w:hAnsi="Arial" w:cs="Arial"/>
          <w:b/>
          <w:sz w:val="28"/>
          <w:szCs w:val="28"/>
        </w:rPr>
        <w:t>12:3</w:t>
      </w:r>
      <w:r w:rsidR="00B255D0" w:rsidRPr="00913D0B">
        <w:rPr>
          <w:rFonts w:ascii="Arial" w:hAnsi="Arial" w:cs="Arial"/>
          <w:b/>
          <w:sz w:val="28"/>
          <w:szCs w:val="28"/>
        </w:rPr>
        <w:t>0pm</w:t>
      </w:r>
      <w:r w:rsidRPr="004030C8">
        <w:rPr>
          <w:rFonts w:ascii="Arial" w:hAnsi="Arial" w:cs="Arial"/>
          <w:sz w:val="28"/>
          <w:szCs w:val="28"/>
        </w:rPr>
        <w:t>. Please see the Inquiries and Application Support section</w:t>
      </w:r>
      <w:r w:rsidR="009E3BC5">
        <w:rPr>
          <w:rFonts w:ascii="Arial" w:hAnsi="Arial" w:cs="Arial"/>
          <w:sz w:val="28"/>
          <w:szCs w:val="28"/>
        </w:rPr>
        <w:t xml:space="preserve"> below</w:t>
      </w:r>
      <w:r w:rsidRPr="004030C8">
        <w:rPr>
          <w:rFonts w:ascii="Arial" w:hAnsi="Arial" w:cs="Arial"/>
          <w:sz w:val="28"/>
          <w:szCs w:val="28"/>
        </w:rPr>
        <w:t xml:space="preserve"> for more information.</w:t>
      </w:r>
    </w:p>
    <w:p w14:paraId="095A3B40" w14:textId="77777777" w:rsidR="0036370C" w:rsidRPr="00310717" w:rsidRDefault="00310717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  <w:lang w:val="en-US"/>
        </w:rPr>
        <w:t>Completed a</w:t>
      </w:r>
      <w:r w:rsidR="006034CE" w:rsidRPr="00310717">
        <w:rPr>
          <w:rFonts w:ascii="Arial" w:eastAsiaTheme="minorHAnsi" w:hAnsi="Arial" w:cs="Arial"/>
          <w:b/>
          <w:sz w:val="28"/>
          <w:szCs w:val="28"/>
          <w:lang w:val="en-US"/>
        </w:rPr>
        <w:t>pplications must be received by 12:00 pm (</w:t>
      </w:r>
      <w:r w:rsidR="00895E41">
        <w:rPr>
          <w:rFonts w:ascii="Arial" w:eastAsiaTheme="minorHAnsi" w:hAnsi="Arial" w:cs="Arial"/>
          <w:b/>
          <w:sz w:val="28"/>
          <w:szCs w:val="28"/>
          <w:lang w:val="en-US"/>
        </w:rPr>
        <w:t>n</w:t>
      </w:r>
      <w:r w:rsidR="006034CE" w:rsidRPr="00310717">
        <w:rPr>
          <w:rFonts w:ascii="Arial" w:eastAsiaTheme="minorHAnsi" w:hAnsi="Arial" w:cs="Arial"/>
          <w:b/>
          <w:sz w:val="28"/>
          <w:szCs w:val="28"/>
          <w:lang w:val="en-US"/>
        </w:rPr>
        <w:t>oon)</w:t>
      </w:r>
      <w:r w:rsidR="00C904BA">
        <w:rPr>
          <w:rFonts w:ascii="Arial" w:eastAsiaTheme="minorHAnsi" w:hAnsi="Arial" w:cs="Arial"/>
          <w:b/>
          <w:sz w:val="28"/>
          <w:szCs w:val="28"/>
          <w:lang w:val="en-US"/>
        </w:rPr>
        <w:t xml:space="preserve"> </w:t>
      </w:r>
      <w:r w:rsidR="00FA4182">
        <w:rPr>
          <w:rFonts w:ascii="Arial" w:eastAsiaTheme="minorHAnsi" w:hAnsi="Arial" w:cs="Arial"/>
          <w:b/>
          <w:sz w:val="28"/>
          <w:szCs w:val="28"/>
          <w:lang w:val="en-US"/>
        </w:rPr>
        <w:t>Pacific Time</w:t>
      </w:r>
      <w:r w:rsidR="00C904BA">
        <w:rPr>
          <w:rFonts w:ascii="Arial" w:eastAsiaTheme="minorHAnsi" w:hAnsi="Arial" w:cs="Arial"/>
          <w:b/>
          <w:sz w:val="28"/>
          <w:szCs w:val="28"/>
          <w:lang w:val="en-US"/>
        </w:rPr>
        <w:t xml:space="preserve"> </w:t>
      </w:r>
      <w:r w:rsidR="00EF7623" w:rsidRPr="00310717">
        <w:rPr>
          <w:rFonts w:ascii="Arial" w:eastAsiaTheme="minorHAnsi" w:hAnsi="Arial" w:cs="Arial"/>
          <w:b/>
          <w:sz w:val="28"/>
          <w:szCs w:val="28"/>
          <w:lang w:val="en-US"/>
        </w:rPr>
        <w:t xml:space="preserve">on </w:t>
      </w:r>
      <w:r w:rsidR="00C07350">
        <w:rPr>
          <w:rFonts w:ascii="Arial" w:eastAsiaTheme="minorHAnsi" w:hAnsi="Arial" w:cs="Arial"/>
          <w:b/>
          <w:sz w:val="28"/>
          <w:szCs w:val="28"/>
          <w:lang w:val="en-US"/>
        </w:rPr>
        <w:t>Friday September 1</w:t>
      </w:r>
      <w:r w:rsidR="0077305C">
        <w:rPr>
          <w:rFonts w:ascii="Arial" w:eastAsiaTheme="minorHAnsi" w:hAnsi="Arial" w:cs="Arial"/>
          <w:b/>
          <w:sz w:val="28"/>
          <w:szCs w:val="28"/>
          <w:lang w:val="en-US"/>
        </w:rPr>
        <w:t>2</w:t>
      </w:r>
      <w:r w:rsidR="00FA4182" w:rsidRPr="00FA4182">
        <w:rPr>
          <w:rFonts w:ascii="Arial" w:eastAsiaTheme="minorHAnsi" w:hAnsi="Arial" w:cs="Arial"/>
          <w:b/>
          <w:sz w:val="28"/>
          <w:szCs w:val="28"/>
          <w:vertAlign w:val="superscript"/>
          <w:lang w:val="en-US"/>
        </w:rPr>
        <w:t>th</w:t>
      </w:r>
      <w:r w:rsidR="006034CE" w:rsidRPr="00310717">
        <w:rPr>
          <w:rFonts w:ascii="Arial" w:eastAsiaTheme="minorHAnsi" w:hAnsi="Arial" w:cs="Arial"/>
          <w:b/>
          <w:sz w:val="28"/>
          <w:szCs w:val="28"/>
          <w:lang w:val="en-US"/>
        </w:rPr>
        <w:t xml:space="preserve">, </w:t>
      </w:r>
      <w:r w:rsidR="00C07350">
        <w:rPr>
          <w:rFonts w:ascii="Arial" w:eastAsiaTheme="minorHAnsi" w:hAnsi="Arial" w:cs="Arial"/>
          <w:b/>
          <w:sz w:val="28"/>
          <w:szCs w:val="28"/>
          <w:lang w:val="en-US"/>
        </w:rPr>
        <w:t>202</w:t>
      </w:r>
      <w:r w:rsidR="0077305C">
        <w:rPr>
          <w:rFonts w:ascii="Arial" w:eastAsiaTheme="minorHAnsi" w:hAnsi="Arial" w:cs="Arial"/>
          <w:b/>
          <w:sz w:val="28"/>
          <w:szCs w:val="28"/>
          <w:lang w:val="en-US"/>
        </w:rPr>
        <w:t>5</w:t>
      </w:r>
      <w:r w:rsidR="006034CE" w:rsidRPr="00310717">
        <w:rPr>
          <w:rFonts w:ascii="Arial" w:eastAsiaTheme="minorHAnsi" w:hAnsi="Arial" w:cs="Arial"/>
          <w:b/>
          <w:sz w:val="28"/>
          <w:szCs w:val="28"/>
          <w:lang w:val="en-US"/>
        </w:rPr>
        <w:t>.</w:t>
      </w:r>
    </w:p>
    <w:p w14:paraId="659FAA83" w14:textId="77777777" w:rsidR="006034CE" w:rsidRPr="00B960AA" w:rsidRDefault="00DF61AB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00310717">
        <w:rPr>
          <w:rFonts w:ascii="Arial" w:eastAsiaTheme="minorHAnsi" w:hAnsi="Arial" w:cs="Arial"/>
          <w:b/>
          <w:sz w:val="28"/>
          <w:szCs w:val="28"/>
          <w:lang w:val="en-US"/>
        </w:rPr>
        <w:t xml:space="preserve">Successful </w:t>
      </w:r>
      <w:r w:rsidR="00B75085" w:rsidRPr="00310717">
        <w:rPr>
          <w:rFonts w:ascii="Arial" w:eastAsiaTheme="minorHAnsi" w:hAnsi="Arial" w:cs="Arial"/>
          <w:b/>
          <w:sz w:val="28"/>
          <w:szCs w:val="28"/>
          <w:lang w:val="en-US"/>
        </w:rPr>
        <w:t xml:space="preserve">projects </w:t>
      </w:r>
      <w:r w:rsidRPr="00310717">
        <w:rPr>
          <w:rFonts w:ascii="Arial" w:eastAsiaTheme="minorHAnsi" w:hAnsi="Arial" w:cs="Arial"/>
          <w:b/>
          <w:sz w:val="28"/>
          <w:szCs w:val="28"/>
          <w:lang w:val="en-US"/>
        </w:rPr>
        <w:t xml:space="preserve">will be </w:t>
      </w:r>
      <w:proofErr w:type="gramStart"/>
      <w:r w:rsidRPr="00310717">
        <w:rPr>
          <w:rFonts w:ascii="Arial" w:eastAsiaTheme="minorHAnsi" w:hAnsi="Arial" w:cs="Arial"/>
          <w:b/>
          <w:sz w:val="28"/>
          <w:szCs w:val="28"/>
          <w:lang w:val="en-US"/>
        </w:rPr>
        <w:t>announced</w:t>
      </w:r>
      <w:proofErr w:type="gramEnd"/>
      <w:r w:rsidR="00C904BA">
        <w:rPr>
          <w:rFonts w:ascii="Arial" w:eastAsiaTheme="minorHAnsi" w:hAnsi="Arial" w:cs="Arial"/>
          <w:b/>
          <w:sz w:val="28"/>
          <w:szCs w:val="28"/>
          <w:lang w:val="en-US"/>
        </w:rPr>
        <w:t xml:space="preserve"> </w:t>
      </w:r>
      <w:r w:rsidR="0036370C" w:rsidRPr="00310717">
        <w:rPr>
          <w:rFonts w:ascii="Arial" w:eastAsiaTheme="minorHAnsi" w:hAnsi="Arial" w:cs="Arial"/>
          <w:b/>
          <w:sz w:val="28"/>
          <w:szCs w:val="28"/>
          <w:lang w:val="en-US"/>
        </w:rPr>
        <w:t xml:space="preserve">and funding will be </w:t>
      </w:r>
      <w:r w:rsidR="006034CE" w:rsidRPr="00310717">
        <w:rPr>
          <w:rFonts w:ascii="Arial" w:eastAsiaTheme="minorHAnsi" w:hAnsi="Arial" w:cs="Arial"/>
          <w:b/>
          <w:sz w:val="28"/>
          <w:szCs w:val="28"/>
          <w:lang w:val="en-US"/>
        </w:rPr>
        <w:t xml:space="preserve">distributed </w:t>
      </w:r>
      <w:r w:rsidR="00B75085" w:rsidRPr="00310717">
        <w:rPr>
          <w:rFonts w:ascii="Arial" w:eastAsiaTheme="minorHAnsi" w:hAnsi="Arial" w:cs="Arial"/>
          <w:b/>
          <w:sz w:val="28"/>
          <w:szCs w:val="28"/>
          <w:lang w:val="en-US"/>
        </w:rPr>
        <w:t>in</w:t>
      </w:r>
      <w:r w:rsidR="00953645" w:rsidRPr="00310717">
        <w:rPr>
          <w:rFonts w:ascii="Arial" w:eastAsiaTheme="minorHAnsi" w:hAnsi="Arial" w:cs="Arial"/>
          <w:b/>
          <w:sz w:val="28"/>
          <w:szCs w:val="28"/>
          <w:lang w:val="en-US"/>
        </w:rPr>
        <w:t xml:space="preserve"> December</w:t>
      </w:r>
      <w:r w:rsidR="00C07350">
        <w:rPr>
          <w:rFonts w:ascii="Arial" w:eastAsiaTheme="minorHAnsi" w:hAnsi="Arial" w:cs="Arial"/>
          <w:b/>
          <w:sz w:val="28"/>
          <w:szCs w:val="28"/>
          <w:lang w:val="en-US"/>
        </w:rPr>
        <w:t xml:space="preserve"> 202</w:t>
      </w:r>
      <w:r w:rsidR="0077305C">
        <w:rPr>
          <w:rFonts w:ascii="Arial" w:eastAsiaTheme="minorHAnsi" w:hAnsi="Arial" w:cs="Arial"/>
          <w:b/>
          <w:sz w:val="28"/>
          <w:szCs w:val="28"/>
          <w:lang w:val="en-US"/>
        </w:rPr>
        <w:t>5</w:t>
      </w:r>
      <w:r w:rsidR="00953645" w:rsidRPr="00310717">
        <w:rPr>
          <w:rFonts w:ascii="Arial" w:eastAsiaTheme="minorHAnsi" w:hAnsi="Arial" w:cs="Arial"/>
          <w:b/>
          <w:sz w:val="28"/>
          <w:szCs w:val="28"/>
          <w:lang w:val="en-US"/>
        </w:rPr>
        <w:t xml:space="preserve"> so that </w:t>
      </w:r>
      <w:r w:rsidR="008A0480">
        <w:rPr>
          <w:rFonts w:ascii="Arial" w:eastAsiaTheme="minorHAnsi" w:hAnsi="Arial" w:cs="Arial"/>
          <w:b/>
          <w:sz w:val="28"/>
          <w:szCs w:val="28"/>
          <w:lang w:val="en-US"/>
        </w:rPr>
        <w:t xml:space="preserve">year-long </w:t>
      </w:r>
      <w:r w:rsidR="00953645" w:rsidRPr="00310717">
        <w:rPr>
          <w:rFonts w:ascii="Arial" w:eastAsiaTheme="minorHAnsi" w:hAnsi="Arial" w:cs="Arial"/>
          <w:b/>
          <w:sz w:val="28"/>
          <w:szCs w:val="28"/>
          <w:lang w:val="en-US"/>
        </w:rPr>
        <w:t>pr</w:t>
      </w:r>
      <w:r w:rsidR="00C07350">
        <w:rPr>
          <w:rFonts w:ascii="Arial" w:eastAsiaTheme="minorHAnsi" w:hAnsi="Arial" w:cs="Arial"/>
          <w:b/>
          <w:sz w:val="28"/>
          <w:szCs w:val="28"/>
          <w:lang w:val="en-US"/>
        </w:rPr>
        <w:t>ojects can begin in January 202</w:t>
      </w:r>
      <w:r w:rsidR="0077305C">
        <w:rPr>
          <w:rFonts w:ascii="Arial" w:eastAsiaTheme="minorHAnsi" w:hAnsi="Arial" w:cs="Arial"/>
          <w:b/>
          <w:sz w:val="28"/>
          <w:szCs w:val="28"/>
          <w:lang w:val="en-US"/>
        </w:rPr>
        <w:t>6</w:t>
      </w:r>
      <w:r w:rsidR="00953645" w:rsidRPr="00310717">
        <w:rPr>
          <w:rFonts w:ascii="Arial" w:eastAsiaTheme="minorHAnsi" w:hAnsi="Arial" w:cs="Arial"/>
          <w:b/>
          <w:sz w:val="28"/>
          <w:szCs w:val="28"/>
          <w:lang w:val="en-US"/>
        </w:rPr>
        <w:t>.</w:t>
      </w:r>
      <w:r w:rsidR="00C904BA">
        <w:rPr>
          <w:rFonts w:ascii="Arial" w:eastAsiaTheme="minorHAnsi" w:hAnsi="Arial" w:cs="Arial"/>
          <w:b/>
          <w:sz w:val="28"/>
          <w:szCs w:val="28"/>
          <w:lang w:val="en-US"/>
        </w:rPr>
        <w:t xml:space="preserve"> </w:t>
      </w:r>
      <w:r w:rsidR="0036370C" w:rsidRPr="0036370C">
        <w:rPr>
          <w:rFonts w:ascii="Arial" w:hAnsi="Arial" w:cs="Arial"/>
          <w:sz w:val="28"/>
          <w:szCs w:val="28"/>
        </w:rPr>
        <w:t xml:space="preserve">The names of the successful projects will also be publicly available on our website </w:t>
      </w:r>
      <w:hyperlink r:id="rId12" w:history="1">
        <w:r w:rsidR="00854319" w:rsidRPr="00854319">
          <w:rPr>
            <w:rStyle w:val="Hyperlink"/>
            <w:rFonts w:ascii="Arial" w:hAnsi="Arial" w:cs="Arial"/>
            <w:sz w:val="28"/>
            <w:szCs w:val="28"/>
          </w:rPr>
          <w:t>here</w:t>
        </w:r>
      </w:hyperlink>
      <w:r w:rsidR="0036370C" w:rsidRPr="0036370C">
        <w:rPr>
          <w:rFonts w:ascii="Arial" w:hAnsi="Arial" w:cs="Arial"/>
          <w:sz w:val="28"/>
          <w:szCs w:val="28"/>
        </w:rPr>
        <w:t xml:space="preserve"> after the selection process is complete.</w:t>
      </w:r>
      <w:r w:rsidR="00854319">
        <w:rPr>
          <w:rFonts w:ascii="Arial" w:hAnsi="Arial" w:cs="Arial"/>
          <w:sz w:val="28"/>
          <w:szCs w:val="28"/>
        </w:rPr>
        <w:t xml:space="preserve"> Please also see this link to learn about the kinds of projects that have been funded in </w:t>
      </w:r>
      <w:r w:rsidR="00854319">
        <w:rPr>
          <w:rFonts w:ascii="Arial" w:hAnsi="Arial" w:cs="Arial"/>
          <w:sz w:val="28"/>
          <w:szCs w:val="28"/>
        </w:rPr>
        <w:lastRenderedPageBreak/>
        <w:t xml:space="preserve">the past. </w:t>
      </w:r>
    </w:p>
    <w:p w14:paraId="395D607F" w14:textId="77777777" w:rsidR="006034CE" w:rsidRPr="00FA74DC" w:rsidRDefault="006034CE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006034CE">
        <w:rPr>
          <w:rFonts w:ascii="Arial" w:eastAsiaTheme="minorHAnsi" w:hAnsi="Arial" w:cs="Arial"/>
          <w:sz w:val="28"/>
          <w:szCs w:val="28"/>
          <w:lang w:val="en-US"/>
        </w:rPr>
        <w:t xml:space="preserve">Successful projects will submit an interim written report to DABC by </w:t>
      </w:r>
      <w:r w:rsidR="00FA4182">
        <w:rPr>
          <w:rFonts w:ascii="Arial" w:eastAsiaTheme="minorHAnsi" w:hAnsi="Arial" w:cs="Arial"/>
          <w:sz w:val="28"/>
          <w:szCs w:val="28"/>
          <w:lang w:val="en-US"/>
        </w:rPr>
        <w:t>July 15</w:t>
      </w:r>
      <w:r w:rsidR="00FA4182" w:rsidRPr="00FA4182">
        <w:rPr>
          <w:rFonts w:ascii="Arial" w:eastAsiaTheme="minorHAnsi" w:hAnsi="Arial" w:cs="Arial"/>
          <w:sz w:val="28"/>
          <w:szCs w:val="28"/>
          <w:vertAlign w:val="superscript"/>
          <w:lang w:val="en-US"/>
        </w:rPr>
        <w:t>th</w:t>
      </w:r>
      <w:r w:rsidR="00197B81">
        <w:rPr>
          <w:rFonts w:ascii="Arial" w:eastAsiaTheme="minorHAnsi" w:hAnsi="Arial" w:cs="Arial"/>
          <w:sz w:val="28"/>
          <w:szCs w:val="28"/>
          <w:lang w:val="en-US"/>
        </w:rPr>
        <w:t>,</w:t>
      </w:r>
      <w:r w:rsidR="00C07350">
        <w:rPr>
          <w:rFonts w:ascii="Arial" w:eastAsiaTheme="minorHAnsi" w:hAnsi="Arial" w:cs="Arial"/>
          <w:sz w:val="28"/>
          <w:szCs w:val="28"/>
          <w:lang w:val="en-US"/>
        </w:rPr>
        <w:t xml:space="preserve"> 202</w:t>
      </w:r>
      <w:r w:rsidR="00F70D86">
        <w:rPr>
          <w:rFonts w:ascii="Arial" w:eastAsiaTheme="minorHAnsi" w:hAnsi="Arial" w:cs="Arial"/>
          <w:sz w:val="28"/>
          <w:szCs w:val="28"/>
          <w:lang w:val="en-US"/>
        </w:rPr>
        <w:t>6</w:t>
      </w:r>
      <w:r w:rsidR="00D34049">
        <w:rPr>
          <w:rFonts w:ascii="Arial" w:eastAsiaTheme="minorHAnsi" w:hAnsi="Arial" w:cs="Arial"/>
          <w:sz w:val="28"/>
          <w:szCs w:val="28"/>
          <w:lang w:val="en-US"/>
        </w:rPr>
        <w:t>, detailing project activities up until June 30</w:t>
      </w:r>
      <w:r w:rsidR="00D34049" w:rsidRPr="00D34049">
        <w:rPr>
          <w:rFonts w:ascii="Arial" w:eastAsiaTheme="minorHAnsi" w:hAnsi="Arial" w:cs="Arial"/>
          <w:sz w:val="28"/>
          <w:szCs w:val="28"/>
          <w:vertAlign w:val="superscript"/>
          <w:lang w:val="en-US"/>
        </w:rPr>
        <w:t>th</w:t>
      </w:r>
      <w:r w:rsidR="00D34049">
        <w:rPr>
          <w:rFonts w:ascii="Arial" w:eastAsiaTheme="minorHAnsi" w:hAnsi="Arial" w:cs="Arial"/>
          <w:sz w:val="28"/>
          <w:szCs w:val="28"/>
          <w:lang w:val="en-US"/>
        </w:rPr>
        <w:t>.</w:t>
      </w:r>
    </w:p>
    <w:p w14:paraId="4E4BBA1C" w14:textId="77777777" w:rsidR="00E75237" w:rsidRDefault="006A1F6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>
        <w:rPr>
          <w:rFonts w:ascii="Arial" w:eastAsiaTheme="minorHAnsi" w:hAnsi="Arial" w:cs="Arial"/>
          <w:sz w:val="28"/>
          <w:szCs w:val="28"/>
          <w:lang w:val="en-US"/>
        </w:rPr>
        <w:t>Projects must be completed by December 31</w:t>
      </w:r>
      <w:r w:rsidR="00FA4182" w:rsidRPr="00FA4182">
        <w:rPr>
          <w:rFonts w:ascii="Arial" w:eastAsiaTheme="minorHAnsi" w:hAnsi="Arial" w:cs="Arial"/>
          <w:sz w:val="28"/>
          <w:szCs w:val="28"/>
          <w:vertAlign w:val="superscript"/>
          <w:lang w:val="en-US"/>
        </w:rPr>
        <w:t>st</w:t>
      </w:r>
      <w:r w:rsidR="00197B81">
        <w:rPr>
          <w:rFonts w:ascii="Arial" w:eastAsiaTheme="minorHAnsi" w:hAnsi="Arial" w:cs="Arial"/>
          <w:sz w:val="28"/>
          <w:szCs w:val="28"/>
          <w:lang w:val="en-US"/>
        </w:rPr>
        <w:t xml:space="preserve">, </w:t>
      </w:r>
      <w:proofErr w:type="gramStart"/>
      <w:r w:rsidR="00C07350">
        <w:rPr>
          <w:rFonts w:ascii="Arial" w:eastAsiaTheme="minorHAnsi" w:hAnsi="Arial" w:cs="Arial"/>
          <w:sz w:val="28"/>
          <w:szCs w:val="28"/>
          <w:lang w:val="en-US"/>
        </w:rPr>
        <w:t>2025</w:t>
      </w:r>
      <w:proofErr w:type="gramEnd"/>
      <w:r>
        <w:rPr>
          <w:rFonts w:ascii="Arial" w:eastAsiaTheme="minorHAnsi" w:hAnsi="Arial" w:cs="Arial"/>
          <w:sz w:val="28"/>
          <w:szCs w:val="28"/>
          <w:lang w:val="en-US"/>
        </w:rPr>
        <w:t xml:space="preserve"> and a</w:t>
      </w:r>
      <w:r w:rsidR="006034CE" w:rsidRPr="006034CE">
        <w:rPr>
          <w:rFonts w:ascii="Arial" w:eastAsiaTheme="minorHAnsi" w:hAnsi="Arial" w:cs="Arial"/>
          <w:sz w:val="28"/>
          <w:szCs w:val="28"/>
          <w:lang w:val="en-US"/>
        </w:rPr>
        <w:t xml:space="preserve"> final written report </w:t>
      </w:r>
      <w:r>
        <w:rPr>
          <w:rFonts w:ascii="Arial" w:eastAsiaTheme="minorHAnsi" w:hAnsi="Arial" w:cs="Arial"/>
          <w:sz w:val="28"/>
          <w:szCs w:val="28"/>
          <w:lang w:val="en-US"/>
        </w:rPr>
        <w:t xml:space="preserve">must be submitted </w:t>
      </w:r>
      <w:r w:rsidR="006034CE" w:rsidRPr="006034CE">
        <w:rPr>
          <w:rFonts w:ascii="Arial" w:eastAsiaTheme="minorHAnsi" w:hAnsi="Arial" w:cs="Arial"/>
          <w:sz w:val="28"/>
          <w:szCs w:val="28"/>
          <w:lang w:val="en-US"/>
        </w:rPr>
        <w:t>to DABC by</w:t>
      </w:r>
      <w:r w:rsidR="00C904BA">
        <w:rPr>
          <w:rFonts w:ascii="Arial" w:eastAsiaTheme="minorHAnsi" w:hAnsi="Arial" w:cs="Arial"/>
          <w:sz w:val="28"/>
          <w:szCs w:val="28"/>
          <w:lang w:val="en-US"/>
        </w:rPr>
        <w:t xml:space="preserve"> </w:t>
      </w:r>
      <w:r w:rsidR="00FA4182">
        <w:rPr>
          <w:rFonts w:ascii="Arial" w:eastAsiaTheme="minorHAnsi" w:hAnsi="Arial" w:cs="Arial"/>
          <w:sz w:val="28"/>
          <w:szCs w:val="28"/>
          <w:lang w:val="en-US"/>
        </w:rPr>
        <w:t xml:space="preserve">February </w:t>
      </w:r>
      <w:r w:rsidR="00F70D86">
        <w:rPr>
          <w:rFonts w:ascii="Arial" w:eastAsiaTheme="minorHAnsi" w:hAnsi="Arial" w:cs="Arial"/>
          <w:sz w:val="28"/>
          <w:szCs w:val="28"/>
          <w:lang w:val="en-US"/>
        </w:rPr>
        <w:t>6</w:t>
      </w:r>
      <w:r w:rsidR="00FA4182" w:rsidRPr="00FA4182">
        <w:rPr>
          <w:rFonts w:ascii="Arial" w:eastAsiaTheme="minorHAnsi" w:hAnsi="Arial" w:cs="Arial"/>
          <w:sz w:val="28"/>
          <w:szCs w:val="28"/>
          <w:vertAlign w:val="superscript"/>
          <w:lang w:val="en-US"/>
        </w:rPr>
        <w:t>th</w:t>
      </w:r>
      <w:r w:rsidR="00CE28FF">
        <w:rPr>
          <w:rFonts w:ascii="Arial" w:eastAsiaTheme="minorHAnsi" w:hAnsi="Arial" w:cs="Arial"/>
          <w:sz w:val="28"/>
          <w:szCs w:val="28"/>
          <w:lang w:val="en-US"/>
        </w:rPr>
        <w:t>, 202</w:t>
      </w:r>
      <w:r w:rsidR="00C07350">
        <w:rPr>
          <w:rFonts w:ascii="Arial" w:eastAsiaTheme="minorHAnsi" w:hAnsi="Arial" w:cs="Arial"/>
          <w:sz w:val="28"/>
          <w:szCs w:val="28"/>
          <w:lang w:val="en-US"/>
        </w:rPr>
        <w:t>6.</w:t>
      </w:r>
    </w:p>
    <w:p w14:paraId="4A2F9312" w14:textId="77777777" w:rsidR="006D10AD" w:rsidRPr="00310717" w:rsidRDefault="006D10AD" w:rsidP="00310717">
      <w:pPr>
        <w:pStyle w:val="Heading2"/>
        <w:rPr>
          <w:rFonts w:eastAsiaTheme="minorHAnsi"/>
          <w:lang w:val="en-US"/>
        </w:rPr>
      </w:pPr>
    </w:p>
    <w:p w14:paraId="1E29FDA5" w14:textId="77777777" w:rsidR="006D10AD" w:rsidRDefault="00BE78EF">
      <w:pPr>
        <w:pStyle w:val="Heading2"/>
      </w:pPr>
      <w:bookmarkStart w:id="5" w:name="_Toc170132530"/>
      <w:r w:rsidRPr="00663CDA">
        <w:t>Application Package</w:t>
      </w:r>
      <w:bookmarkEnd w:id="5"/>
    </w:p>
    <w:p w14:paraId="4BF47031" w14:textId="77777777" w:rsidR="00BE78EF" w:rsidRPr="00663CDA" w:rsidRDefault="00BE78EF" w:rsidP="00083977">
      <w:pPr>
        <w:widowControl w:val="0"/>
        <w:tabs>
          <w:tab w:val="left" w:pos="489"/>
        </w:tabs>
        <w:autoSpaceDE w:val="0"/>
        <w:autoSpaceDN w:val="0"/>
        <w:spacing w:before="213" w:after="120" w:line="235" w:lineRule="auto"/>
        <w:ind w:right="659"/>
        <w:rPr>
          <w:rFonts w:ascii="Arial" w:hAnsi="Arial" w:cs="Arial"/>
          <w:sz w:val="28"/>
          <w:szCs w:val="28"/>
        </w:rPr>
      </w:pPr>
      <w:r w:rsidRPr="00663CDA">
        <w:rPr>
          <w:rFonts w:ascii="Arial" w:hAnsi="Arial" w:cs="Arial"/>
          <w:sz w:val="28"/>
          <w:szCs w:val="28"/>
        </w:rPr>
        <w:t>Project proposals must be submitted electronically</w:t>
      </w:r>
      <w:r w:rsidR="0077305C">
        <w:rPr>
          <w:rFonts w:ascii="Arial" w:hAnsi="Arial" w:cs="Arial"/>
          <w:sz w:val="28"/>
          <w:szCs w:val="28"/>
        </w:rPr>
        <w:t xml:space="preserve"> to ap@dabc.ca</w:t>
      </w:r>
      <w:r w:rsidRPr="00663CDA">
        <w:rPr>
          <w:rFonts w:ascii="Arial" w:hAnsi="Arial" w:cs="Arial"/>
          <w:sz w:val="28"/>
          <w:szCs w:val="28"/>
        </w:rPr>
        <w:t xml:space="preserve"> and consist of: </w:t>
      </w:r>
    </w:p>
    <w:p w14:paraId="7B80EC0D" w14:textId="77777777" w:rsidR="00BE78EF" w:rsidRPr="00FA74DC" w:rsidRDefault="00FE2272" w:rsidP="00FA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>A</w:t>
      </w:r>
      <w:r w:rsidR="00E670A9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completed a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pplication </w:t>
      </w:r>
      <w:r w:rsidR="00E670A9" w:rsidRPr="6CFFFD6E">
        <w:rPr>
          <w:rFonts w:ascii="Arial" w:eastAsiaTheme="minorEastAsia" w:hAnsi="Arial" w:cs="Arial"/>
          <w:sz w:val="28"/>
          <w:szCs w:val="28"/>
          <w:lang w:val="en-US"/>
        </w:rPr>
        <w:t>form submitted on the given template</w:t>
      </w:r>
      <w:r w:rsidR="00310717">
        <w:rPr>
          <w:rFonts w:ascii="Arial" w:eastAsiaTheme="minorEastAsia" w:hAnsi="Arial" w:cs="Arial"/>
          <w:sz w:val="28"/>
          <w:szCs w:val="28"/>
          <w:lang w:val="en-US"/>
        </w:rPr>
        <w:t>. A</w:t>
      </w:r>
      <w:r w:rsidR="00163978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signature must be </w:t>
      </w:r>
      <w:proofErr w:type="gramStart"/>
      <w:r w:rsidR="00163978" w:rsidRPr="6CFFFD6E">
        <w:rPr>
          <w:rFonts w:ascii="Arial" w:eastAsiaTheme="minorEastAsia" w:hAnsi="Arial" w:cs="Arial"/>
          <w:sz w:val="28"/>
          <w:szCs w:val="28"/>
          <w:lang w:val="en-US"/>
        </w:rPr>
        <w:t>included</w:t>
      </w:r>
      <w:proofErr w:type="gramEnd"/>
      <w:r w:rsidR="00163978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or the application will not be considered</w:t>
      </w:r>
      <w:r w:rsidR="005756C8" w:rsidRPr="6CFFFD6E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1BECB047" w14:textId="77777777" w:rsidR="00E670A9" w:rsidRPr="00FA74DC" w:rsidRDefault="00E670A9" w:rsidP="00E670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Theme="minorHAnsi" w:hAnsi="Arial" w:cs="Arial"/>
          <w:sz w:val="28"/>
          <w:szCs w:val="28"/>
          <w:lang w:val="en-US"/>
        </w:rPr>
      </w:pPr>
      <w:r>
        <w:rPr>
          <w:rFonts w:ascii="Arial" w:eastAsiaTheme="minorHAnsi" w:hAnsi="Arial" w:cs="Arial"/>
          <w:sz w:val="28"/>
          <w:szCs w:val="28"/>
          <w:lang w:val="en-US"/>
        </w:rPr>
        <w:t>A completed p</w:t>
      </w:r>
      <w:r w:rsidRPr="00FA74DC">
        <w:rPr>
          <w:rFonts w:ascii="Arial" w:eastAsiaTheme="minorHAnsi" w:hAnsi="Arial" w:cs="Arial"/>
          <w:sz w:val="28"/>
          <w:szCs w:val="28"/>
          <w:lang w:val="en-US"/>
        </w:rPr>
        <w:t xml:space="preserve">roject </w:t>
      </w:r>
      <w:r>
        <w:rPr>
          <w:rFonts w:ascii="Arial" w:eastAsiaTheme="minorHAnsi" w:hAnsi="Arial" w:cs="Arial"/>
          <w:sz w:val="28"/>
          <w:szCs w:val="28"/>
          <w:lang w:val="en-US"/>
        </w:rPr>
        <w:t xml:space="preserve">budget, which </w:t>
      </w:r>
      <w:r w:rsidRPr="00FA74DC">
        <w:rPr>
          <w:rFonts w:ascii="Arial" w:eastAsiaTheme="minorHAnsi" w:hAnsi="Arial" w:cs="Arial"/>
          <w:sz w:val="28"/>
          <w:szCs w:val="28"/>
          <w:lang w:val="en-US"/>
        </w:rPr>
        <w:t>must be submitted on the given template.</w:t>
      </w:r>
    </w:p>
    <w:p w14:paraId="62334984" w14:textId="77777777" w:rsidR="00C07350" w:rsidRPr="00C07350" w:rsidRDefault="00663CDA" w:rsidP="00FA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>Two</w:t>
      </w:r>
      <w:r w:rsidR="00854319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="00C07350">
        <w:rPr>
          <w:rFonts w:ascii="Arial" w:eastAsiaTheme="minorEastAsia" w:hAnsi="Arial" w:cs="Arial"/>
          <w:sz w:val="28"/>
          <w:szCs w:val="28"/>
          <w:lang w:val="en-US"/>
        </w:rPr>
        <w:t xml:space="preserve">mandatory </w:t>
      </w:r>
      <w:r w:rsidR="006436D4" w:rsidRPr="6CFFFD6E">
        <w:rPr>
          <w:rFonts w:ascii="Arial" w:eastAsiaTheme="minorEastAsia" w:hAnsi="Arial" w:cs="Arial"/>
          <w:sz w:val="28"/>
          <w:szCs w:val="28"/>
          <w:lang w:val="en-US"/>
        </w:rPr>
        <w:t>l</w:t>
      </w:r>
      <w:r w:rsidR="00FE2272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etters of </w:t>
      </w:r>
      <w:r w:rsidR="006436D4" w:rsidRPr="6CFFFD6E">
        <w:rPr>
          <w:rFonts w:ascii="Arial" w:eastAsiaTheme="minorEastAsia" w:hAnsi="Arial" w:cs="Arial"/>
          <w:sz w:val="28"/>
          <w:szCs w:val="28"/>
          <w:lang w:val="en-US"/>
        </w:rPr>
        <w:t>s</w:t>
      </w:r>
      <w:r w:rsidR="00FE2272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upport from other </w:t>
      </w:r>
      <w:r w:rsidR="00C07350">
        <w:rPr>
          <w:rFonts w:ascii="Arial" w:eastAsiaTheme="minorEastAsia" w:hAnsi="Arial" w:cs="Arial"/>
          <w:sz w:val="28"/>
          <w:szCs w:val="28"/>
          <w:lang w:val="en-US"/>
        </w:rPr>
        <w:t xml:space="preserve">local </w:t>
      </w:r>
      <w:r w:rsidR="00FE2272" w:rsidRPr="6CFFFD6E">
        <w:rPr>
          <w:rFonts w:ascii="Arial" w:eastAsiaTheme="minorEastAsia" w:hAnsi="Arial" w:cs="Arial"/>
          <w:sz w:val="28"/>
          <w:szCs w:val="28"/>
          <w:lang w:val="en-US"/>
        </w:rPr>
        <w:t>organizations</w:t>
      </w:r>
      <w:r w:rsidR="00C07350">
        <w:rPr>
          <w:rFonts w:ascii="Arial" w:eastAsiaTheme="minorEastAsia" w:hAnsi="Arial" w:cs="Arial"/>
          <w:sz w:val="28"/>
          <w:szCs w:val="28"/>
          <w:lang w:val="en-US"/>
        </w:rPr>
        <w:t xml:space="preserve"> who are not directly involv</w:t>
      </w:r>
      <w:r w:rsidR="003A1264">
        <w:rPr>
          <w:rFonts w:ascii="Arial" w:eastAsiaTheme="minorEastAsia" w:hAnsi="Arial" w:cs="Arial"/>
          <w:sz w:val="28"/>
          <w:szCs w:val="28"/>
          <w:lang w:val="en-US"/>
        </w:rPr>
        <w:t>ed in and do not financially benefit</w:t>
      </w:r>
      <w:r w:rsidR="00C07350">
        <w:rPr>
          <w:rFonts w:ascii="Arial" w:eastAsiaTheme="minorEastAsia" w:hAnsi="Arial" w:cs="Arial"/>
          <w:sz w:val="28"/>
          <w:szCs w:val="28"/>
          <w:lang w:val="en-US"/>
        </w:rPr>
        <w:t xml:space="preserve"> from the project. </w:t>
      </w:r>
      <w:r w:rsidR="001F1335">
        <w:rPr>
          <w:rFonts w:ascii="Arial" w:eastAsiaTheme="minorEastAsia" w:hAnsi="Arial" w:cs="Arial"/>
          <w:sz w:val="28"/>
          <w:szCs w:val="28"/>
          <w:lang w:val="en-US"/>
        </w:rPr>
        <w:t xml:space="preserve">Please </w:t>
      </w:r>
      <w:proofErr w:type="gramStart"/>
      <w:r w:rsidR="001F1335">
        <w:rPr>
          <w:rFonts w:ascii="Arial" w:eastAsiaTheme="minorEastAsia" w:hAnsi="Arial" w:cs="Arial"/>
          <w:sz w:val="28"/>
          <w:szCs w:val="28"/>
          <w:lang w:val="en-US"/>
        </w:rPr>
        <w:t>note:</w:t>
      </w:r>
      <w:proofErr w:type="gramEnd"/>
      <w:r w:rsidR="001F1335">
        <w:rPr>
          <w:rFonts w:ascii="Arial" w:eastAsiaTheme="minorEastAsia" w:hAnsi="Arial" w:cs="Arial"/>
          <w:sz w:val="28"/>
          <w:szCs w:val="28"/>
          <w:lang w:val="en-US"/>
        </w:rPr>
        <w:t xml:space="preserve"> support letters cannot come from DABC staff or Board. </w:t>
      </w:r>
    </w:p>
    <w:p w14:paraId="64982FDB" w14:textId="77777777" w:rsidR="00BE78EF" w:rsidRDefault="00C07350" w:rsidP="00C07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Theme="minorHAnsi" w:hAnsi="Arial" w:cs="Arial"/>
          <w:sz w:val="28"/>
          <w:szCs w:val="28"/>
          <w:lang w:val="en-US"/>
        </w:rPr>
      </w:pPr>
      <w:r>
        <w:rPr>
          <w:rFonts w:ascii="Arial" w:eastAsiaTheme="minorEastAsia" w:hAnsi="Arial" w:cs="Arial"/>
          <w:sz w:val="28"/>
          <w:szCs w:val="28"/>
          <w:lang w:val="en-US"/>
        </w:rPr>
        <w:t xml:space="preserve">Optionally, it can also include one support </w:t>
      </w:r>
      <w:r w:rsidR="00663CDA" w:rsidRPr="6CFFFD6E">
        <w:rPr>
          <w:rFonts w:ascii="Arial" w:eastAsiaTheme="minorEastAsia" w:hAnsi="Arial" w:cs="Arial"/>
          <w:sz w:val="28"/>
          <w:szCs w:val="28"/>
          <w:lang w:val="en-US"/>
        </w:rPr>
        <w:t>letter</w:t>
      </w:r>
      <w:r w:rsidR="00FE2272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from a client/potential project participant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 and up </w:t>
      </w:r>
      <w:r>
        <w:rPr>
          <w:rFonts w:ascii="Arial" w:eastAsiaTheme="minorHAnsi" w:hAnsi="Arial" w:cs="Arial"/>
          <w:sz w:val="28"/>
          <w:szCs w:val="28"/>
          <w:lang w:val="en-US"/>
        </w:rPr>
        <w:t xml:space="preserve">to two </w:t>
      </w:r>
      <w:r w:rsidR="00FE2272" w:rsidRPr="00FA74DC">
        <w:rPr>
          <w:rFonts w:ascii="Arial" w:eastAsiaTheme="minorHAnsi" w:hAnsi="Arial" w:cs="Arial"/>
          <w:sz w:val="28"/>
          <w:szCs w:val="28"/>
          <w:lang w:val="en-US"/>
        </w:rPr>
        <w:t>l</w:t>
      </w:r>
      <w:r w:rsidR="00BE78EF" w:rsidRPr="00FA74DC">
        <w:rPr>
          <w:rFonts w:ascii="Arial" w:eastAsiaTheme="minorHAnsi" w:hAnsi="Arial" w:cs="Arial"/>
          <w:sz w:val="28"/>
          <w:szCs w:val="28"/>
          <w:lang w:val="en-US"/>
        </w:rPr>
        <w:t>etter</w:t>
      </w:r>
      <w:r w:rsidR="00FE2272" w:rsidRPr="00FA74DC">
        <w:rPr>
          <w:rFonts w:ascii="Arial" w:eastAsiaTheme="minorHAnsi" w:hAnsi="Arial" w:cs="Arial"/>
          <w:sz w:val="28"/>
          <w:szCs w:val="28"/>
          <w:lang w:val="en-US"/>
        </w:rPr>
        <w:t>s</w:t>
      </w:r>
      <w:r>
        <w:rPr>
          <w:rFonts w:ascii="Arial" w:eastAsiaTheme="minorHAnsi" w:hAnsi="Arial" w:cs="Arial"/>
          <w:sz w:val="28"/>
          <w:szCs w:val="28"/>
          <w:lang w:val="en-US"/>
        </w:rPr>
        <w:t xml:space="preserve"> of c</w:t>
      </w:r>
      <w:r w:rsidR="00BE78EF" w:rsidRPr="00FA74DC">
        <w:rPr>
          <w:rFonts w:ascii="Arial" w:eastAsiaTheme="minorHAnsi" w:hAnsi="Arial" w:cs="Arial"/>
          <w:sz w:val="28"/>
          <w:szCs w:val="28"/>
          <w:lang w:val="en-US"/>
        </w:rPr>
        <w:t>ollaboration from Project Partner</w:t>
      </w:r>
      <w:r w:rsidR="00FE2272" w:rsidRPr="00FA74DC">
        <w:rPr>
          <w:rFonts w:ascii="Arial" w:eastAsiaTheme="minorHAnsi" w:hAnsi="Arial" w:cs="Arial"/>
          <w:sz w:val="28"/>
          <w:szCs w:val="28"/>
          <w:lang w:val="en-US"/>
        </w:rPr>
        <w:t>s</w:t>
      </w:r>
      <w:r w:rsidR="00BE78EF" w:rsidRPr="00FA74DC">
        <w:rPr>
          <w:rFonts w:ascii="Arial" w:eastAsiaTheme="minorHAnsi" w:hAnsi="Arial" w:cs="Arial"/>
          <w:sz w:val="28"/>
          <w:szCs w:val="28"/>
          <w:lang w:val="en-US"/>
        </w:rPr>
        <w:t xml:space="preserve"> (if applicable</w:t>
      </w:r>
      <w:r w:rsidR="00FE2272" w:rsidRPr="00FA74DC">
        <w:rPr>
          <w:rFonts w:ascii="Arial" w:eastAsiaTheme="minorHAnsi" w:hAnsi="Arial" w:cs="Arial"/>
          <w:sz w:val="28"/>
          <w:szCs w:val="28"/>
          <w:lang w:val="en-US"/>
        </w:rPr>
        <w:t>)</w:t>
      </w:r>
      <w:r w:rsidR="005756C8" w:rsidRPr="00FA74DC">
        <w:rPr>
          <w:rFonts w:ascii="Arial" w:eastAsiaTheme="minorHAnsi" w:hAnsi="Arial" w:cs="Arial"/>
          <w:sz w:val="28"/>
          <w:szCs w:val="28"/>
          <w:lang w:val="en-US"/>
        </w:rPr>
        <w:t>.</w:t>
      </w:r>
      <w:r w:rsidR="003A2C4B" w:rsidRPr="00FA74DC">
        <w:rPr>
          <w:rFonts w:ascii="Arial" w:eastAsiaTheme="minorHAnsi" w:hAnsi="Arial" w:cs="Arial"/>
          <w:sz w:val="28"/>
          <w:szCs w:val="28"/>
          <w:lang w:val="en-US"/>
        </w:rPr>
        <w:t xml:space="preserve"> These must also include a signature and be addressed to </w:t>
      </w:r>
      <w:r w:rsidR="005756C8" w:rsidRPr="00FA74DC">
        <w:rPr>
          <w:rFonts w:ascii="Arial" w:eastAsiaTheme="minorHAnsi" w:hAnsi="Arial" w:cs="Arial"/>
          <w:sz w:val="28"/>
          <w:szCs w:val="28"/>
          <w:lang w:val="en-US"/>
        </w:rPr>
        <w:t>DABC</w:t>
      </w:r>
      <w:r w:rsidR="003A2C4B" w:rsidRPr="00FA74DC">
        <w:rPr>
          <w:rFonts w:ascii="Arial" w:eastAsiaTheme="minorHAnsi" w:hAnsi="Arial" w:cs="Arial"/>
          <w:sz w:val="28"/>
          <w:szCs w:val="28"/>
          <w:lang w:val="en-US"/>
        </w:rPr>
        <w:t>.</w:t>
      </w:r>
    </w:p>
    <w:p w14:paraId="3D70DBC5" w14:textId="77777777" w:rsidR="002E2AAF" w:rsidRPr="001F1335" w:rsidRDefault="001F1335" w:rsidP="0031071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Theme="minorEastAsia" w:hAnsi="Arial" w:cs="Arial"/>
          <w:sz w:val="28"/>
          <w:szCs w:val="28"/>
          <w:lang w:val="en-US"/>
        </w:rPr>
      </w:pPr>
      <w:r>
        <w:rPr>
          <w:rFonts w:ascii="Arial" w:eastAsiaTheme="minorEastAsia" w:hAnsi="Arial" w:cs="Arial"/>
          <w:sz w:val="28"/>
          <w:szCs w:val="28"/>
          <w:lang w:val="en-US"/>
        </w:rPr>
        <w:t xml:space="preserve">Please </w:t>
      </w:r>
      <w:r w:rsidR="0077305C">
        <w:rPr>
          <w:rFonts w:ascii="Arial" w:eastAsiaTheme="minorEastAsia" w:hAnsi="Arial" w:cs="Arial"/>
          <w:sz w:val="28"/>
          <w:szCs w:val="28"/>
          <w:lang w:val="en-US"/>
        </w:rPr>
        <w:t xml:space="preserve">submit these documents as separate files, saved as “application form,” “budget,” “support letter,” “client letter,” and “partner letter.” </w:t>
      </w:r>
      <w:r w:rsidR="005C395C" w:rsidRPr="005C395C">
        <w:rPr>
          <w:rFonts w:ascii="Arial" w:eastAsiaTheme="minorEastAsia" w:hAnsi="Arial" w:cs="Arial"/>
          <w:b/>
          <w:sz w:val="28"/>
          <w:szCs w:val="28"/>
          <w:lang w:val="en-US"/>
        </w:rPr>
        <w:t>We ask that you do not send any additional letters or attachments other than those described above. Anything in addition to the required documents will not be</w:t>
      </w:r>
      <w:r w:rsidR="00854319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 reviewed or</w:t>
      </w:r>
      <w:r w:rsidR="005C395C" w:rsidRPr="005C395C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 considered.</w:t>
      </w:r>
    </w:p>
    <w:p w14:paraId="2DABEE08" w14:textId="77777777" w:rsidR="00BE78EF" w:rsidRPr="002E2AAF" w:rsidRDefault="00AF7221" w:rsidP="002E2AA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Theme="minorHAnsi" w:hAnsi="Arial" w:cs="Arial"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</w:rPr>
        <w:t xml:space="preserve">For accessibility purposes, please submit documents in Arial </w:t>
      </w:r>
      <w:proofErr w:type="gramStart"/>
      <w:r>
        <w:rPr>
          <w:rFonts w:ascii="Arial" w:hAnsi="Arial" w:cs="Arial"/>
          <w:bCs/>
          <w:sz w:val="28"/>
          <w:szCs w:val="28"/>
        </w:rPr>
        <w:t>14 point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font. 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="00BE78EF" w:rsidRPr="00CE28FF">
        <w:rPr>
          <w:rFonts w:ascii="Arial" w:hAnsi="Arial" w:cs="Arial"/>
          <w:bCs/>
          <w:sz w:val="28"/>
          <w:szCs w:val="28"/>
        </w:rPr>
        <w:t>Application</w:t>
      </w:r>
      <w:r w:rsidR="005756C8" w:rsidRPr="00CE28FF">
        <w:rPr>
          <w:rFonts w:ascii="Arial" w:hAnsi="Arial" w:cs="Arial"/>
          <w:bCs/>
          <w:sz w:val="28"/>
          <w:szCs w:val="28"/>
        </w:rPr>
        <w:t xml:space="preserve"> and budget</w:t>
      </w:r>
      <w:r w:rsidR="00BE78EF" w:rsidRPr="00CE28FF">
        <w:rPr>
          <w:rFonts w:ascii="Arial" w:hAnsi="Arial" w:cs="Arial"/>
          <w:bCs/>
          <w:sz w:val="28"/>
          <w:szCs w:val="28"/>
        </w:rPr>
        <w:t xml:space="preserve"> forms</w:t>
      </w:r>
      <w:r w:rsidR="00663CDA" w:rsidRPr="00CE28FF">
        <w:rPr>
          <w:rFonts w:ascii="Arial" w:hAnsi="Arial" w:cs="Arial"/>
          <w:bCs/>
          <w:sz w:val="28"/>
          <w:szCs w:val="28"/>
        </w:rPr>
        <w:t xml:space="preserve">, including </w:t>
      </w:r>
      <w:r w:rsidR="005756C8" w:rsidRPr="00CE28FF">
        <w:rPr>
          <w:rFonts w:ascii="Arial" w:hAnsi="Arial" w:cs="Arial"/>
          <w:bCs/>
          <w:sz w:val="28"/>
          <w:szCs w:val="28"/>
        </w:rPr>
        <w:t xml:space="preserve">ones that are </w:t>
      </w:r>
      <w:r w:rsidR="00663CDA" w:rsidRPr="00CE28FF">
        <w:rPr>
          <w:rFonts w:ascii="Arial" w:hAnsi="Arial" w:cs="Arial"/>
          <w:bCs/>
          <w:sz w:val="28"/>
          <w:szCs w:val="28"/>
        </w:rPr>
        <w:t xml:space="preserve">accessible for </w:t>
      </w:r>
      <w:proofErr w:type="spellStart"/>
      <w:r w:rsidR="00663CDA" w:rsidRPr="00CE28FF">
        <w:rPr>
          <w:rFonts w:ascii="Arial" w:hAnsi="Arial" w:cs="Arial"/>
          <w:bCs/>
          <w:sz w:val="28"/>
          <w:szCs w:val="28"/>
        </w:rPr>
        <w:t>screenreaders</w:t>
      </w:r>
      <w:proofErr w:type="spellEnd"/>
      <w:r w:rsidR="00663CDA" w:rsidRPr="00CE28FF">
        <w:rPr>
          <w:rFonts w:ascii="Arial" w:hAnsi="Arial" w:cs="Arial"/>
          <w:bCs/>
          <w:sz w:val="28"/>
          <w:szCs w:val="28"/>
        </w:rPr>
        <w:t>,</w:t>
      </w:r>
      <w:r w:rsidR="00BE78EF" w:rsidRPr="00CE28FF">
        <w:rPr>
          <w:rFonts w:ascii="Arial" w:hAnsi="Arial" w:cs="Arial"/>
          <w:bCs/>
          <w:sz w:val="28"/>
          <w:szCs w:val="28"/>
        </w:rPr>
        <w:t xml:space="preserve"> can be downloaded</w:t>
      </w:r>
      <w:r w:rsidR="00854319">
        <w:rPr>
          <w:rFonts w:ascii="Arial" w:hAnsi="Arial" w:cs="Arial"/>
          <w:bCs/>
          <w:sz w:val="28"/>
          <w:szCs w:val="28"/>
        </w:rPr>
        <w:t xml:space="preserve"> </w:t>
      </w:r>
      <w:hyperlink r:id="rId13" w:history="1">
        <w:r w:rsidR="00854319" w:rsidRPr="00854319">
          <w:rPr>
            <w:rStyle w:val="Hyperlink"/>
            <w:rFonts w:ascii="Arial" w:hAnsi="Arial" w:cs="Arial"/>
            <w:bCs/>
            <w:sz w:val="28"/>
            <w:szCs w:val="28"/>
          </w:rPr>
          <w:t>here</w:t>
        </w:r>
      </w:hyperlink>
      <w:r w:rsidR="001C3C71">
        <w:t xml:space="preserve">. </w:t>
      </w:r>
      <w:r w:rsidR="001C3C71" w:rsidRPr="009B0AE4">
        <w:rPr>
          <w:rFonts w:ascii="Arial" w:hAnsi="Arial" w:cs="Arial"/>
          <w:sz w:val="28"/>
          <w:szCs w:val="28"/>
        </w:rPr>
        <w:t>You will also</w:t>
      </w:r>
      <w:r w:rsidR="00854319">
        <w:rPr>
          <w:rFonts w:ascii="Arial" w:hAnsi="Arial" w:cs="Arial"/>
          <w:sz w:val="28"/>
          <w:szCs w:val="28"/>
        </w:rPr>
        <w:t xml:space="preserve"> </w:t>
      </w:r>
      <w:r w:rsidR="001C3C71" w:rsidRPr="009B0AE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find ASL videos of the Call for Proposals, application and budget forms (please </w:t>
      </w:r>
      <w:proofErr w:type="gramStart"/>
      <w:r w:rsidR="001C3C71" w:rsidRPr="009B0AE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note:</w:t>
      </w:r>
      <w:proofErr w:type="gramEnd"/>
      <w:r w:rsidR="001C3C71" w:rsidRPr="009B0AE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applications must be submitted in written English)</w:t>
      </w:r>
      <w:r w:rsidR="003A126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and lists </w:t>
      </w:r>
      <w:r w:rsidR="003A1264" w:rsidRPr="009B0AE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of past successful projects</w:t>
      </w:r>
      <w:r w:rsidR="003A1264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37D77E1A" w14:textId="77777777" w:rsidR="00BE78EF" w:rsidRPr="00663CDA" w:rsidRDefault="00BE78EF" w:rsidP="00BE78EF">
      <w:pPr>
        <w:widowControl w:val="0"/>
        <w:tabs>
          <w:tab w:val="left" w:pos="489"/>
        </w:tabs>
        <w:autoSpaceDE w:val="0"/>
        <w:autoSpaceDN w:val="0"/>
        <w:spacing w:before="213" w:line="235" w:lineRule="auto"/>
        <w:ind w:right="659"/>
        <w:contextualSpacing/>
        <w:rPr>
          <w:rFonts w:ascii="Arial" w:hAnsi="Arial" w:cs="Arial"/>
          <w:sz w:val="28"/>
          <w:szCs w:val="28"/>
        </w:rPr>
      </w:pPr>
    </w:p>
    <w:p w14:paraId="610D7313" w14:textId="77777777" w:rsidR="006D10AD" w:rsidRDefault="00BE78EF">
      <w:pPr>
        <w:pStyle w:val="Heading2"/>
      </w:pPr>
      <w:bookmarkStart w:id="6" w:name="_Toc170132531"/>
      <w:r w:rsidRPr="00663CDA">
        <w:t xml:space="preserve">Application </w:t>
      </w:r>
      <w:r w:rsidR="00FA74DC">
        <w:t>Submission</w:t>
      </w:r>
      <w:bookmarkEnd w:id="6"/>
      <w:r w:rsidR="00FA74DC">
        <w:br/>
      </w:r>
    </w:p>
    <w:p w14:paraId="5C04929E" w14:textId="77777777" w:rsidR="00F65D57" w:rsidRPr="00171B89" w:rsidDel="00953645" w:rsidRDefault="00BE78EF" w:rsidP="57737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Theme="minorEastAsia" w:hAnsi="Arial" w:cs="Arial"/>
          <w:sz w:val="28"/>
          <w:szCs w:val="28"/>
          <w:lang w:val="en-US"/>
        </w:rPr>
      </w:pPr>
      <w:r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All applications should be </w:t>
      </w:r>
      <w:r w:rsidRPr="57737324">
        <w:rPr>
          <w:rFonts w:ascii="Arial" w:eastAsiaTheme="minorEastAsia" w:hAnsi="Arial" w:cs="Arial"/>
          <w:b/>
          <w:bCs/>
          <w:sz w:val="28"/>
          <w:szCs w:val="28"/>
          <w:lang w:val="en-US"/>
        </w:rPr>
        <w:t xml:space="preserve">submitted via email </w:t>
      </w:r>
      <w:r w:rsidR="00310717" w:rsidRPr="57737324">
        <w:rPr>
          <w:rFonts w:ascii="Arial" w:eastAsiaTheme="minorEastAsia" w:hAnsi="Arial" w:cs="Arial"/>
          <w:b/>
          <w:bCs/>
          <w:sz w:val="28"/>
          <w:szCs w:val="28"/>
          <w:lang w:val="en-US"/>
        </w:rPr>
        <w:t xml:space="preserve">to the attention of the Accessibility Projects Coordinator at </w:t>
      </w:r>
      <w:hyperlink r:id="rId14">
        <w:r w:rsidR="00C07350" w:rsidRPr="57737324">
          <w:rPr>
            <w:rStyle w:val="Hyperlink"/>
            <w:rFonts w:ascii="Arial" w:eastAsiaTheme="minorEastAsia" w:hAnsi="Arial" w:cs="Arial"/>
            <w:b/>
            <w:bCs/>
            <w:sz w:val="28"/>
            <w:szCs w:val="28"/>
            <w:lang w:val="en-US"/>
          </w:rPr>
          <w:t>ap@dabc.ca</w:t>
        </w:r>
      </w:hyperlink>
      <w:r w:rsidR="00310717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. Please use </w:t>
      </w:r>
      <w:r w:rsidRPr="57737324">
        <w:rPr>
          <w:rFonts w:ascii="Arial" w:eastAsiaTheme="minorEastAsia" w:hAnsi="Arial" w:cs="Arial"/>
          <w:sz w:val="28"/>
          <w:szCs w:val="28"/>
          <w:lang w:val="en-US"/>
        </w:rPr>
        <w:t>the subject heading “</w:t>
      </w:r>
      <w:r w:rsidRPr="57737324">
        <w:rPr>
          <w:rFonts w:ascii="Arial" w:eastAsiaTheme="minorEastAsia" w:hAnsi="Arial" w:cs="Arial"/>
          <w:b/>
          <w:bCs/>
          <w:sz w:val="28"/>
          <w:szCs w:val="28"/>
          <w:lang w:val="en-US"/>
        </w:rPr>
        <w:t>AP</w:t>
      </w:r>
      <w:r w:rsidR="00895E41" w:rsidRPr="57737324">
        <w:rPr>
          <w:rFonts w:ascii="Arial" w:eastAsiaTheme="minorEastAsia" w:hAnsi="Arial" w:cs="Arial"/>
          <w:b/>
          <w:bCs/>
          <w:sz w:val="28"/>
          <w:szCs w:val="28"/>
          <w:lang w:val="en-US"/>
        </w:rPr>
        <w:t>G</w:t>
      </w:r>
      <w:r w:rsidRPr="57737324">
        <w:rPr>
          <w:rFonts w:ascii="Arial" w:eastAsiaTheme="minorEastAsia" w:hAnsi="Arial" w:cs="Arial"/>
          <w:b/>
          <w:bCs/>
          <w:sz w:val="28"/>
          <w:szCs w:val="28"/>
          <w:lang w:val="en-US"/>
        </w:rPr>
        <w:t xml:space="preserve"> 202</w:t>
      </w:r>
      <w:r w:rsidR="003F0054">
        <w:rPr>
          <w:rFonts w:ascii="Arial" w:eastAsiaTheme="minorEastAsia" w:hAnsi="Arial" w:cs="Arial"/>
          <w:b/>
          <w:bCs/>
          <w:sz w:val="28"/>
          <w:szCs w:val="28"/>
          <w:lang w:val="en-US"/>
        </w:rPr>
        <w:t>5</w:t>
      </w:r>
      <w:r w:rsidR="00854319">
        <w:rPr>
          <w:rFonts w:ascii="Arial" w:eastAsiaTheme="minorEastAsia" w:hAnsi="Arial" w:cs="Arial"/>
          <w:b/>
          <w:bCs/>
          <w:sz w:val="28"/>
          <w:szCs w:val="28"/>
          <w:lang w:val="en-US"/>
        </w:rPr>
        <w:t xml:space="preserve"> </w:t>
      </w:r>
      <w:r w:rsidR="00FA74DC" w:rsidRPr="57737324">
        <w:rPr>
          <w:rFonts w:ascii="Arial" w:eastAsiaTheme="minorEastAsia" w:hAnsi="Arial" w:cs="Arial"/>
          <w:b/>
          <w:bCs/>
          <w:sz w:val="28"/>
          <w:szCs w:val="28"/>
          <w:lang w:val="en-US"/>
        </w:rPr>
        <w:t xml:space="preserve">- </w:t>
      </w:r>
      <w:r w:rsidRPr="57737324">
        <w:rPr>
          <w:rFonts w:ascii="Arial" w:eastAsiaTheme="minorEastAsia" w:hAnsi="Arial" w:cs="Arial"/>
          <w:b/>
          <w:bCs/>
          <w:sz w:val="28"/>
          <w:szCs w:val="28"/>
          <w:lang w:val="en-US"/>
        </w:rPr>
        <w:t>Your Organization Name</w:t>
      </w:r>
      <w:r w:rsidRPr="57737324">
        <w:rPr>
          <w:rFonts w:ascii="Arial" w:eastAsiaTheme="minorEastAsia" w:hAnsi="Arial" w:cs="Arial"/>
          <w:sz w:val="28"/>
          <w:szCs w:val="28"/>
          <w:lang w:val="en-US"/>
        </w:rPr>
        <w:t>”</w:t>
      </w:r>
      <w:r w:rsidR="00C904BA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="00310717" w:rsidRPr="57737324">
        <w:rPr>
          <w:rFonts w:ascii="Arial" w:eastAsiaTheme="minorEastAsia" w:hAnsi="Arial" w:cs="Arial"/>
          <w:sz w:val="28"/>
          <w:szCs w:val="28"/>
          <w:lang w:val="en-US"/>
        </w:rPr>
        <w:t>and submit</w:t>
      </w:r>
      <w:r w:rsidR="00C904BA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="005756C8" w:rsidRPr="57737324">
        <w:rPr>
          <w:rFonts w:ascii="Arial" w:eastAsiaTheme="minorEastAsia" w:hAnsi="Arial" w:cs="Arial"/>
          <w:sz w:val="28"/>
          <w:szCs w:val="28"/>
          <w:lang w:val="en-US"/>
        </w:rPr>
        <w:t>by the deadline of</w:t>
      </w:r>
      <w:r w:rsidR="00C904BA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="000E774E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Friday </w:t>
      </w:r>
      <w:r w:rsidR="00953645" w:rsidRPr="57737324">
        <w:rPr>
          <w:rFonts w:ascii="Arial" w:eastAsiaTheme="minorEastAsia" w:hAnsi="Arial" w:cs="Arial"/>
          <w:sz w:val="28"/>
          <w:szCs w:val="28"/>
          <w:lang w:val="en-US"/>
        </w:rPr>
        <w:t>September 1</w:t>
      </w:r>
      <w:r w:rsidR="0077305C">
        <w:rPr>
          <w:rFonts w:ascii="Arial" w:eastAsiaTheme="minorEastAsia" w:hAnsi="Arial" w:cs="Arial"/>
          <w:sz w:val="28"/>
          <w:szCs w:val="28"/>
          <w:lang w:val="en-US"/>
        </w:rPr>
        <w:t>2</w:t>
      </w:r>
      <w:r w:rsidR="0070645E" w:rsidRPr="57737324">
        <w:rPr>
          <w:rFonts w:ascii="Arial" w:eastAsiaTheme="minorEastAsia" w:hAnsi="Arial" w:cs="Arial"/>
          <w:sz w:val="28"/>
          <w:szCs w:val="28"/>
          <w:vertAlign w:val="superscript"/>
          <w:lang w:val="en-US"/>
        </w:rPr>
        <w:t>th</w:t>
      </w:r>
      <w:r w:rsidR="00953645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, </w:t>
      </w:r>
      <w:proofErr w:type="gramStart"/>
      <w:r w:rsidR="00953645" w:rsidRPr="57737324">
        <w:rPr>
          <w:rFonts w:ascii="Arial" w:eastAsiaTheme="minorEastAsia" w:hAnsi="Arial" w:cs="Arial"/>
          <w:sz w:val="28"/>
          <w:szCs w:val="28"/>
          <w:lang w:val="en-US"/>
        </w:rPr>
        <w:t>202</w:t>
      </w:r>
      <w:r w:rsidR="00866C5D">
        <w:rPr>
          <w:rFonts w:ascii="Arial" w:eastAsiaTheme="minorEastAsia" w:hAnsi="Arial" w:cs="Arial"/>
          <w:sz w:val="28"/>
          <w:szCs w:val="28"/>
          <w:lang w:val="en-US"/>
        </w:rPr>
        <w:t>5</w:t>
      </w:r>
      <w:proofErr w:type="gramEnd"/>
      <w:r w:rsidR="00C07350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 at noon Pacific Time.</w:t>
      </w:r>
    </w:p>
    <w:p w14:paraId="367994C3" w14:textId="77777777" w:rsidR="00BE78EF" w:rsidRPr="00FA74DC" w:rsidRDefault="00BE78EF" w:rsidP="00FA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>Applications not submitted through th</w:t>
      </w:r>
      <w:r w:rsidR="000E774E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is process will not be accepted, including applications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submitted by fax or mail. </w:t>
      </w:r>
    </w:p>
    <w:p w14:paraId="714CBCC0" w14:textId="77777777" w:rsidR="002E2AAF" w:rsidRPr="002E2AAF" w:rsidRDefault="002E2AAF" w:rsidP="002E2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Theme="minorHAnsi" w:hAnsi="Arial" w:cs="Arial"/>
          <w:sz w:val="28"/>
          <w:szCs w:val="28"/>
          <w:lang w:val="en-US"/>
        </w:rPr>
      </w:pPr>
      <w:r w:rsidRPr="00CE28FF">
        <w:rPr>
          <w:rFonts w:ascii="Arial" w:eastAsiaTheme="minorEastAsia" w:hAnsi="Arial" w:cs="Arial"/>
          <w:sz w:val="28"/>
          <w:szCs w:val="28"/>
          <w:lang w:val="en-US"/>
        </w:rPr>
        <w:t xml:space="preserve">We encourage submission in PDF format due to digital security issues around signatures included in the application. If you have any issues with conversion to a </w:t>
      </w:r>
      <w:r>
        <w:rPr>
          <w:rFonts w:ascii="Arial" w:eastAsiaTheme="minorEastAsia" w:hAnsi="Arial" w:cs="Arial"/>
          <w:sz w:val="28"/>
          <w:szCs w:val="28"/>
          <w:lang w:val="en-US"/>
        </w:rPr>
        <w:t>PDF</w:t>
      </w:r>
      <w:r w:rsidRPr="00CE28FF">
        <w:rPr>
          <w:rFonts w:ascii="Arial" w:eastAsiaTheme="minorEastAsia" w:hAnsi="Arial" w:cs="Arial"/>
          <w:sz w:val="28"/>
          <w:szCs w:val="28"/>
          <w:lang w:val="en-US"/>
        </w:rPr>
        <w:t xml:space="preserve">, you may submit as a Word document, but by doing so confirm that you will not hold </w:t>
      </w:r>
      <w:r w:rsidR="000E12CC">
        <w:rPr>
          <w:rFonts w:ascii="Arial" w:eastAsiaTheme="minorEastAsia" w:hAnsi="Arial" w:cs="Arial"/>
          <w:sz w:val="28"/>
          <w:szCs w:val="28"/>
          <w:lang w:val="en-US"/>
        </w:rPr>
        <w:t>DABC</w:t>
      </w:r>
      <w:r w:rsidRPr="00CE28FF">
        <w:rPr>
          <w:rFonts w:ascii="Arial" w:eastAsiaTheme="minorEastAsia" w:hAnsi="Arial" w:cs="Arial"/>
          <w:sz w:val="28"/>
          <w:szCs w:val="28"/>
          <w:lang w:val="en-US"/>
        </w:rPr>
        <w:t xml:space="preserve"> responsible for anything that occurs due to lessened digital security</w:t>
      </w:r>
      <w:r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27F20FA2" w14:textId="77777777" w:rsidR="00BE78EF" w:rsidRPr="004F2F49" w:rsidRDefault="00BE78EF" w:rsidP="57737324">
      <w:pPr>
        <w:shd w:val="clear" w:color="auto" w:fill="FFFFFF" w:themeFill="background1"/>
        <w:textAlignment w:val="baseline"/>
      </w:pPr>
      <w:r w:rsidRPr="57737324">
        <w:rPr>
          <w:rFonts w:ascii="Arial" w:hAnsi="Arial" w:cs="Arial"/>
          <w:sz w:val="28"/>
          <w:szCs w:val="28"/>
          <w:lang w:val="en-US"/>
        </w:rPr>
        <w:t xml:space="preserve">DABC will issue </w:t>
      </w:r>
      <w:proofErr w:type="gramStart"/>
      <w:r w:rsidRPr="57737324">
        <w:rPr>
          <w:rFonts w:ascii="Arial" w:hAnsi="Arial" w:cs="Arial"/>
          <w:sz w:val="28"/>
          <w:szCs w:val="28"/>
          <w:lang w:val="en-US"/>
        </w:rPr>
        <w:t>a confirmation</w:t>
      </w:r>
      <w:proofErr w:type="gramEnd"/>
      <w:r w:rsidRPr="57737324">
        <w:rPr>
          <w:rFonts w:ascii="Arial" w:hAnsi="Arial" w:cs="Arial"/>
          <w:sz w:val="28"/>
          <w:szCs w:val="28"/>
          <w:lang w:val="en-US"/>
        </w:rPr>
        <w:t xml:space="preserve"> by email. If you do not receive </w:t>
      </w:r>
      <w:proofErr w:type="gramStart"/>
      <w:r w:rsidRPr="57737324">
        <w:rPr>
          <w:rFonts w:ascii="Arial" w:hAnsi="Arial" w:cs="Arial"/>
          <w:sz w:val="28"/>
          <w:szCs w:val="28"/>
          <w:lang w:val="en-US"/>
        </w:rPr>
        <w:t>a confirmation</w:t>
      </w:r>
      <w:proofErr w:type="gramEnd"/>
      <w:r w:rsidRPr="57737324">
        <w:rPr>
          <w:rFonts w:ascii="Arial" w:hAnsi="Arial" w:cs="Arial"/>
          <w:sz w:val="28"/>
          <w:szCs w:val="28"/>
          <w:lang w:val="en-US"/>
        </w:rPr>
        <w:t xml:space="preserve">, please communicate with DABC within 2 business days (no later than Tuesday, </w:t>
      </w:r>
      <w:r w:rsidR="00C07350" w:rsidRPr="57737324">
        <w:rPr>
          <w:rFonts w:ascii="Arial" w:hAnsi="Arial" w:cs="Arial"/>
          <w:sz w:val="28"/>
          <w:szCs w:val="28"/>
          <w:lang w:val="en-US"/>
        </w:rPr>
        <w:t>September 1</w:t>
      </w:r>
      <w:r w:rsidR="0077305C">
        <w:rPr>
          <w:rFonts w:ascii="Arial" w:hAnsi="Arial" w:cs="Arial"/>
          <w:sz w:val="28"/>
          <w:szCs w:val="28"/>
          <w:lang w:val="en-US"/>
        </w:rPr>
        <w:t>6</w:t>
      </w:r>
      <w:r w:rsidR="00953645" w:rsidRPr="57737324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57737324">
        <w:rPr>
          <w:rFonts w:ascii="Arial" w:hAnsi="Arial" w:cs="Arial"/>
          <w:sz w:val="28"/>
          <w:szCs w:val="28"/>
          <w:lang w:val="en-US"/>
        </w:rPr>
        <w:t>at noon</w:t>
      </w:r>
      <w:r w:rsidR="00C07350" w:rsidRPr="57737324">
        <w:rPr>
          <w:rFonts w:ascii="Arial" w:hAnsi="Arial" w:cs="Arial"/>
          <w:sz w:val="28"/>
          <w:szCs w:val="28"/>
          <w:lang w:val="en-US"/>
        </w:rPr>
        <w:t xml:space="preserve"> Pacific Time</w:t>
      </w:r>
      <w:r w:rsidRPr="57737324">
        <w:rPr>
          <w:rFonts w:ascii="Arial" w:hAnsi="Arial" w:cs="Arial"/>
          <w:sz w:val="28"/>
          <w:szCs w:val="28"/>
          <w:lang w:val="en-US"/>
        </w:rPr>
        <w:t>). It is your responsibility to make sure your applica</w:t>
      </w:r>
      <w:r w:rsidR="00FE2272" w:rsidRPr="57737324">
        <w:rPr>
          <w:rFonts w:ascii="Arial" w:hAnsi="Arial" w:cs="Arial"/>
          <w:sz w:val="28"/>
          <w:szCs w:val="28"/>
          <w:lang w:val="en-US"/>
        </w:rPr>
        <w:t>tion was successfully submitted.</w:t>
      </w:r>
    </w:p>
    <w:p w14:paraId="0C4E7353" w14:textId="77777777" w:rsidR="00310717" w:rsidRDefault="00310717" w:rsidP="00310717">
      <w:pPr>
        <w:pStyle w:val="Heading2"/>
        <w:rPr>
          <w:lang w:val="en-US"/>
        </w:rPr>
      </w:pPr>
    </w:p>
    <w:p w14:paraId="38AAF6D8" w14:textId="77777777" w:rsidR="00BE78EF" w:rsidRPr="00663CDA" w:rsidRDefault="00BE78EF" w:rsidP="00310717">
      <w:pPr>
        <w:pStyle w:val="Heading2"/>
        <w:rPr>
          <w:lang w:val="en-US"/>
        </w:rPr>
      </w:pPr>
      <w:bookmarkStart w:id="7" w:name="_Toc170132532"/>
      <w:r w:rsidRPr="00663CDA">
        <w:rPr>
          <w:lang w:val="en-US"/>
        </w:rPr>
        <w:t>Inquiries</w:t>
      </w:r>
      <w:r w:rsidR="009C161F">
        <w:rPr>
          <w:lang w:val="en-US"/>
        </w:rPr>
        <w:t xml:space="preserve"> and Application Support</w:t>
      </w:r>
      <w:bookmarkEnd w:id="7"/>
    </w:p>
    <w:p w14:paraId="11CC7F15" w14:textId="77777777" w:rsidR="001F0F27" w:rsidRDefault="00BE78EF" w:rsidP="00BE78EF">
      <w:pPr>
        <w:widowControl w:val="0"/>
        <w:tabs>
          <w:tab w:val="left" w:pos="489"/>
        </w:tabs>
        <w:autoSpaceDE w:val="0"/>
        <w:autoSpaceDN w:val="0"/>
        <w:spacing w:before="213" w:line="235" w:lineRule="auto"/>
        <w:ind w:right="658"/>
        <w:contextualSpacing/>
        <w:rPr>
          <w:rFonts w:ascii="Arial" w:hAnsi="Arial" w:cs="Arial"/>
          <w:sz w:val="28"/>
          <w:szCs w:val="28"/>
          <w:lang w:val="en-US"/>
        </w:rPr>
      </w:pPr>
      <w:r w:rsidRPr="00663CDA">
        <w:rPr>
          <w:rFonts w:ascii="Arial" w:hAnsi="Arial" w:cs="Arial"/>
          <w:sz w:val="28"/>
          <w:szCs w:val="28"/>
          <w:lang w:val="en-US"/>
        </w:rPr>
        <w:t xml:space="preserve">If you have a specific question about </w:t>
      </w:r>
      <w:r w:rsidR="001F0F27">
        <w:rPr>
          <w:rFonts w:ascii="Arial" w:hAnsi="Arial" w:cs="Arial"/>
          <w:sz w:val="28"/>
          <w:szCs w:val="28"/>
          <w:lang w:val="en-US"/>
        </w:rPr>
        <w:t xml:space="preserve">your </w:t>
      </w:r>
      <w:r w:rsidRPr="00663CDA">
        <w:rPr>
          <w:rFonts w:ascii="Arial" w:hAnsi="Arial" w:cs="Arial"/>
          <w:sz w:val="28"/>
          <w:szCs w:val="28"/>
          <w:lang w:val="en-US"/>
        </w:rPr>
        <w:t xml:space="preserve">application, you can reach </w:t>
      </w:r>
      <w:r w:rsidR="00D73E8C" w:rsidRPr="00663CDA">
        <w:rPr>
          <w:rFonts w:ascii="Arial" w:hAnsi="Arial" w:cs="Arial"/>
          <w:sz w:val="28"/>
          <w:szCs w:val="28"/>
          <w:lang w:val="en-US"/>
        </w:rPr>
        <w:t xml:space="preserve">the </w:t>
      </w:r>
      <w:r w:rsidRPr="00663CDA">
        <w:rPr>
          <w:rFonts w:ascii="Arial" w:hAnsi="Arial" w:cs="Arial"/>
          <w:sz w:val="28"/>
          <w:szCs w:val="28"/>
          <w:lang w:val="en-US"/>
        </w:rPr>
        <w:t>Accessibility Project</w:t>
      </w:r>
      <w:r w:rsidR="00D73E8C" w:rsidRPr="00663CDA">
        <w:rPr>
          <w:rFonts w:ascii="Arial" w:hAnsi="Arial" w:cs="Arial"/>
          <w:sz w:val="28"/>
          <w:szCs w:val="28"/>
          <w:lang w:val="en-US"/>
        </w:rPr>
        <w:t>s</w:t>
      </w:r>
      <w:r w:rsidR="00854319">
        <w:rPr>
          <w:rFonts w:ascii="Arial" w:hAnsi="Arial" w:cs="Arial"/>
          <w:sz w:val="28"/>
          <w:szCs w:val="28"/>
          <w:lang w:val="en-US"/>
        </w:rPr>
        <w:t xml:space="preserve"> </w:t>
      </w:r>
      <w:r w:rsidR="004E56FA">
        <w:rPr>
          <w:rFonts w:ascii="Arial" w:hAnsi="Arial" w:cs="Arial"/>
          <w:sz w:val="28"/>
          <w:szCs w:val="28"/>
          <w:lang w:val="en-US"/>
        </w:rPr>
        <w:t xml:space="preserve">Grants </w:t>
      </w:r>
      <w:r w:rsidRPr="00663CDA">
        <w:rPr>
          <w:rFonts w:ascii="Arial" w:hAnsi="Arial" w:cs="Arial"/>
          <w:sz w:val="28"/>
          <w:szCs w:val="28"/>
          <w:lang w:val="en-US"/>
        </w:rPr>
        <w:t>Coordinator</w:t>
      </w:r>
      <w:r w:rsidR="00854319">
        <w:rPr>
          <w:rFonts w:ascii="Arial" w:hAnsi="Arial" w:cs="Arial"/>
          <w:sz w:val="28"/>
          <w:szCs w:val="28"/>
          <w:lang w:val="en-US"/>
        </w:rPr>
        <w:t xml:space="preserve"> </w:t>
      </w:r>
      <w:r w:rsidR="001C3C71">
        <w:rPr>
          <w:rFonts w:ascii="Arial" w:hAnsi="Arial" w:cs="Arial"/>
          <w:sz w:val="28"/>
          <w:szCs w:val="28"/>
          <w:lang w:val="en-US"/>
        </w:rPr>
        <w:t xml:space="preserve">at </w:t>
      </w:r>
      <w:hyperlink r:id="rId15" w:history="1">
        <w:r w:rsidR="001C3C71" w:rsidRPr="0099428A">
          <w:rPr>
            <w:rStyle w:val="Hyperlink"/>
            <w:rFonts w:ascii="Arial" w:hAnsi="Arial" w:cs="Arial"/>
            <w:sz w:val="28"/>
            <w:szCs w:val="28"/>
            <w:lang w:val="en-US"/>
          </w:rPr>
          <w:t>ap@dabc.ca</w:t>
        </w:r>
      </w:hyperlink>
      <w:r w:rsidR="001C3C71">
        <w:rPr>
          <w:rFonts w:ascii="Arial" w:hAnsi="Arial" w:cs="Arial"/>
          <w:sz w:val="28"/>
          <w:szCs w:val="28"/>
          <w:lang w:val="en-US"/>
        </w:rPr>
        <w:t>.</w:t>
      </w:r>
      <w:r w:rsidR="00854319">
        <w:rPr>
          <w:rFonts w:ascii="Arial" w:hAnsi="Arial" w:cs="Arial"/>
          <w:sz w:val="28"/>
          <w:szCs w:val="28"/>
          <w:lang w:val="en-US"/>
        </w:rPr>
        <w:t xml:space="preserve"> </w:t>
      </w:r>
      <w:r w:rsidR="001F0F27" w:rsidRPr="00663CDA">
        <w:rPr>
          <w:rFonts w:ascii="Arial" w:hAnsi="Arial" w:cs="Arial"/>
          <w:sz w:val="28"/>
          <w:szCs w:val="28"/>
          <w:lang w:val="en-US"/>
        </w:rPr>
        <w:t xml:space="preserve">Please note that </w:t>
      </w:r>
      <w:r w:rsidR="001F0F27">
        <w:rPr>
          <w:rFonts w:ascii="Arial" w:hAnsi="Arial" w:cs="Arial"/>
          <w:sz w:val="28"/>
          <w:szCs w:val="28"/>
          <w:lang w:val="en-US"/>
        </w:rPr>
        <w:t xml:space="preserve">the </w:t>
      </w:r>
      <w:proofErr w:type="gramStart"/>
      <w:r w:rsidR="001F0F27">
        <w:rPr>
          <w:rFonts w:ascii="Arial" w:hAnsi="Arial" w:cs="Arial"/>
          <w:sz w:val="28"/>
          <w:szCs w:val="28"/>
          <w:lang w:val="en-US"/>
        </w:rPr>
        <w:t>Coordinator</w:t>
      </w:r>
      <w:proofErr w:type="gramEnd"/>
      <w:r w:rsidR="00C07350">
        <w:rPr>
          <w:rFonts w:ascii="Arial" w:hAnsi="Arial" w:cs="Arial"/>
          <w:sz w:val="28"/>
          <w:szCs w:val="28"/>
          <w:lang w:val="en-US"/>
        </w:rPr>
        <w:t xml:space="preserve"> is only available by</w:t>
      </w:r>
      <w:r w:rsidR="001F0F27" w:rsidRPr="00663CDA">
        <w:rPr>
          <w:rFonts w:ascii="Arial" w:hAnsi="Arial" w:cs="Arial"/>
          <w:sz w:val="28"/>
          <w:szCs w:val="28"/>
          <w:lang w:val="en-US"/>
        </w:rPr>
        <w:t xml:space="preserve"> phone</w:t>
      </w:r>
      <w:r w:rsidR="00C07350">
        <w:rPr>
          <w:rFonts w:ascii="Arial" w:hAnsi="Arial" w:cs="Arial"/>
          <w:sz w:val="28"/>
          <w:szCs w:val="28"/>
          <w:lang w:val="en-US"/>
        </w:rPr>
        <w:t xml:space="preserve"> or </w:t>
      </w:r>
      <w:r w:rsidR="00310717">
        <w:rPr>
          <w:rFonts w:ascii="Arial" w:hAnsi="Arial" w:cs="Arial"/>
          <w:sz w:val="28"/>
          <w:szCs w:val="28"/>
          <w:lang w:val="en-US"/>
        </w:rPr>
        <w:t xml:space="preserve">video </w:t>
      </w:r>
      <w:r w:rsidR="001F0F27">
        <w:rPr>
          <w:rFonts w:ascii="Arial" w:hAnsi="Arial" w:cs="Arial"/>
          <w:sz w:val="28"/>
          <w:szCs w:val="28"/>
          <w:lang w:val="en-US"/>
        </w:rPr>
        <w:t>when required for accessibility reasons or in exceptional circumstances where someone is unable to submit their inquiry by email</w:t>
      </w:r>
      <w:r w:rsidR="00A147BB">
        <w:rPr>
          <w:rFonts w:ascii="Arial" w:hAnsi="Arial" w:cs="Arial"/>
          <w:sz w:val="28"/>
          <w:szCs w:val="28"/>
          <w:lang w:val="en-US"/>
        </w:rPr>
        <w:t>.</w:t>
      </w:r>
      <w:r w:rsidR="003A1264">
        <w:rPr>
          <w:rFonts w:ascii="Arial" w:hAnsi="Arial" w:cs="Arial"/>
          <w:sz w:val="28"/>
          <w:szCs w:val="28"/>
          <w:lang w:val="en-US"/>
        </w:rPr>
        <w:t xml:space="preserve"> Otherwise, please be in touch by email only.</w:t>
      </w:r>
    </w:p>
    <w:p w14:paraId="6D340E76" w14:textId="77777777" w:rsidR="001F0F27" w:rsidRPr="002E2AAF" w:rsidRDefault="001F0F27" w:rsidP="00BE78EF">
      <w:pPr>
        <w:widowControl w:val="0"/>
        <w:tabs>
          <w:tab w:val="left" w:pos="489"/>
        </w:tabs>
        <w:autoSpaceDE w:val="0"/>
        <w:autoSpaceDN w:val="0"/>
        <w:spacing w:before="213" w:line="235" w:lineRule="auto"/>
        <w:ind w:right="658"/>
        <w:contextualSpacing/>
        <w:rPr>
          <w:rFonts w:ascii="Arial" w:hAnsi="Arial" w:cs="Arial"/>
          <w:sz w:val="28"/>
          <w:szCs w:val="28"/>
          <w:lang w:val="en-US"/>
        </w:rPr>
      </w:pPr>
    </w:p>
    <w:p w14:paraId="011BA9CD" w14:textId="77777777" w:rsidR="002D67EB" w:rsidRPr="00C904BA" w:rsidRDefault="008A0480" w:rsidP="00C904B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above, t</w:t>
      </w:r>
      <w:r w:rsidR="00A147BB" w:rsidRPr="57737324">
        <w:rPr>
          <w:rFonts w:ascii="Arial" w:hAnsi="Arial" w:cs="Arial"/>
          <w:sz w:val="28"/>
          <w:szCs w:val="28"/>
        </w:rPr>
        <w:t xml:space="preserve">he </w:t>
      </w:r>
      <w:proofErr w:type="gramStart"/>
      <w:r w:rsidR="0052568A" w:rsidRPr="57737324">
        <w:rPr>
          <w:rFonts w:ascii="Arial" w:hAnsi="Arial" w:cs="Arial"/>
          <w:sz w:val="28"/>
          <w:szCs w:val="28"/>
        </w:rPr>
        <w:t>C</w:t>
      </w:r>
      <w:r w:rsidR="00A147BB" w:rsidRPr="57737324">
        <w:rPr>
          <w:rFonts w:ascii="Arial" w:hAnsi="Arial" w:cs="Arial"/>
          <w:sz w:val="28"/>
          <w:szCs w:val="28"/>
        </w:rPr>
        <w:t>oordinator</w:t>
      </w:r>
      <w:proofErr w:type="gramEnd"/>
      <w:r w:rsidR="00663CDA" w:rsidRPr="57737324">
        <w:rPr>
          <w:rFonts w:ascii="Arial" w:hAnsi="Arial" w:cs="Arial"/>
          <w:sz w:val="28"/>
          <w:szCs w:val="28"/>
        </w:rPr>
        <w:t xml:space="preserve"> will also host </w:t>
      </w:r>
      <w:r w:rsidR="00371C91" w:rsidRPr="57737324">
        <w:rPr>
          <w:rFonts w:ascii="Arial" w:hAnsi="Arial" w:cs="Arial"/>
          <w:sz w:val="28"/>
          <w:szCs w:val="28"/>
        </w:rPr>
        <w:t xml:space="preserve">online </w:t>
      </w:r>
      <w:r w:rsidR="00A147BB" w:rsidRPr="57737324">
        <w:rPr>
          <w:rFonts w:ascii="Arial" w:hAnsi="Arial" w:cs="Arial"/>
          <w:sz w:val="28"/>
          <w:szCs w:val="28"/>
        </w:rPr>
        <w:t xml:space="preserve">group </w:t>
      </w:r>
      <w:r w:rsidR="00371C91" w:rsidRPr="57737324">
        <w:rPr>
          <w:rFonts w:ascii="Arial" w:hAnsi="Arial" w:cs="Arial"/>
          <w:sz w:val="28"/>
          <w:szCs w:val="28"/>
        </w:rPr>
        <w:t xml:space="preserve">sessions </w:t>
      </w:r>
      <w:r w:rsidR="00663CDA" w:rsidRPr="57737324">
        <w:rPr>
          <w:rFonts w:ascii="Arial" w:hAnsi="Arial" w:cs="Arial"/>
          <w:sz w:val="28"/>
          <w:szCs w:val="28"/>
        </w:rPr>
        <w:t xml:space="preserve">during the application period where </w:t>
      </w:r>
      <w:r w:rsidR="00F63E35" w:rsidRPr="57737324">
        <w:rPr>
          <w:rFonts w:ascii="Arial" w:hAnsi="Arial" w:cs="Arial"/>
          <w:sz w:val="28"/>
          <w:szCs w:val="28"/>
        </w:rPr>
        <w:t xml:space="preserve">potential applicants </w:t>
      </w:r>
      <w:r w:rsidR="00663CDA" w:rsidRPr="57737324">
        <w:rPr>
          <w:rFonts w:ascii="Arial" w:hAnsi="Arial" w:cs="Arial"/>
          <w:sz w:val="28"/>
          <w:szCs w:val="28"/>
        </w:rPr>
        <w:t xml:space="preserve">will be invited to </w:t>
      </w:r>
      <w:r w:rsidR="00371C91" w:rsidRPr="57737324">
        <w:rPr>
          <w:rFonts w:ascii="Arial" w:hAnsi="Arial" w:cs="Arial"/>
          <w:sz w:val="28"/>
          <w:szCs w:val="28"/>
        </w:rPr>
        <w:t xml:space="preserve">learn about the application process and </w:t>
      </w:r>
      <w:r w:rsidR="00663CDA" w:rsidRPr="57737324">
        <w:rPr>
          <w:rFonts w:ascii="Arial" w:hAnsi="Arial" w:cs="Arial"/>
          <w:sz w:val="28"/>
          <w:szCs w:val="28"/>
        </w:rPr>
        <w:t xml:space="preserve">ask questions. </w:t>
      </w:r>
      <w:r w:rsidR="00F63E35" w:rsidRPr="57737324">
        <w:rPr>
          <w:rFonts w:ascii="Arial" w:hAnsi="Arial" w:cs="Arial"/>
          <w:sz w:val="28"/>
          <w:szCs w:val="28"/>
        </w:rPr>
        <w:t xml:space="preserve">These are </w:t>
      </w:r>
      <w:r w:rsidR="00A147BB" w:rsidRPr="57737324">
        <w:rPr>
          <w:rFonts w:ascii="Arial" w:hAnsi="Arial" w:cs="Arial"/>
          <w:sz w:val="28"/>
          <w:szCs w:val="28"/>
        </w:rPr>
        <w:t>scheduled on</w:t>
      </w:r>
      <w:r w:rsidR="009B1217">
        <w:rPr>
          <w:rFonts w:ascii="Arial" w:hAnsi="Arial" w:cs="Arial"/>
          <w:sz w:val="28"/>
          <w:szCs w:val="28"/>
        </w:rPr>
        <w:t>:</w:t>
      </w:r>
      <w:r w:rsidR="00854319">
        <w:rPr>
          <w:rFonts w:ascii="Arial" w:hAnsi="Arial" w:cs="Arial"/>
          <w:sz w:val="28"/>
          <w:szCs w:val="28"/>
        </w:rPr>
        <w:t xml:space="preserve"> </w:t>
      </w:r>
      <w:r w:rsidR="005C395C" w:rsidRPr="00C904BA">
        <w:rPr>
          <w:rFonts w:ascii="Arial" w:eastAsia="Times New Roman" w:hAnsi="Arial" w:cs="Arial"/>
          <w:b/>
          <w:sz w:val="28"/>
          <w:szCs w:val="28"/>
          <w:lang w:eastAsia="en-US"/>
        </w:rPr>
        <w:t>Thursday August 21</w:t>
      </w:r>
      <w:r w:rsidR="005C395C" w:rsidRPr="00C904BA">
        <w:rPr>
          <w:rFonts w:ascii="Arial" w:eastAsia="Times New Roman" w:hAnsi="Arial" w:cs="Arial"/>
          <w:b/>
          <w:sz w:val="28"/>
          <w:szCs w:val="28"/>
          <w:vertAlign w:val="superscript"/>
          <w:lang w:eastAsia="en-US"/>
        </w:rPr>
        <w:t>st</w:t>
      </w:r>
      <w:r w:rsidR="005C395C" w:rsidRPr="00C904BA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at 1:00pm-2:00pm and Wednesday September 3</w:t>
      </w:r>
      <w:r w:rsidR="005C395C" w:rsidRPr="00C904BA">
        <w:rPr>
          <w:rFonts w:ascii="Arial" w:eastAsia="Times New Roman" w:hAnsi="Arial" w:cs="Arial"/>
          <w:b/>
          <w:sz w:val="28"/>
          <w:szCs w:val="28"/>
          <w:vertAlign w:val="superscript"/>
          <w:lang w:eastAsia="en-US"/>
        </w:rPr>
        <w:t>rd</w:t>
      </w:r>
      <w:r w:rsidR="005C395C" w:rsidRPr="00C904BA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at 11:30am-12:30pm</w:t>
      </w:r>
      <w:r w:rsidR="005C395C" w:rsidRPr="00C904BA">
        <w:rPr>
          <w:rFonts w:ascii="Arial" w:eastAsia="Times New Roman" w:hAnsi="Arial" w:cs="Arial"/>
          <w:sz w:val="28"/>
          <w:szCs w:val="28"/>
          <w:lang w:eastAsia="en-US"/>
        </w:rPr>
        <w:t xml:space="preserve">. </w:t>
      </w:r>
    </w:p>
    <w:p w14:paraId="1D4DC45D" w14:textId="77777777" w:rsidR="00C9622C" w:rsidRDefault="00C9622C">
      <w:pPr>
        <w:ind w:left="360"/>
        <w:rPr>
          <w:rFonts w:ascii="Arial" w:hAnsi="Arial" w:cs="Arial"/>
          <w:sz w:val="28"/>
          <w:szCs w:val="28"/>
        </w:rPr>
      </w:pPr>
    </w:p>
    <w:p w14:paraId="4B72E1AD" w14:textId="77777777" w:rsidR="002E2AAF" w:rsidRPr="002E2AAF" w:rsidRDefault="00371C91" w:rsidP="002E2AAF">
      <w:pPr>
        <w:rPr>
          <w:rFonts w:ascii="Arial" w:hAnsi="Arial" w:cs="Arial"/>
          <w:sz w:val="28"/>
          <w:szCs w:val="28"/>
        </w:rPr>
      </w:pPr>
      <w:r w:rsidRPr="57737324">
        <w:rPr>
          <w:rFonts w:ascii="Arial" w:hAnsi="Arial" w:cs="Arial"/>
          <w:sz w:val="28"/>
          <w:szCs w:val="28"/>
        </w:rPr>
        <w:t xml:space="preserve">To be </w:t>
      </w:r>
      <w:r w:rsidR="00F63E35" w:rsidRPr="57737324">
        <w:rPr>
          <w:rFonts w:ascii="Arial" w:hAnsi="Arial" w:cs="Arial"/>
          <w:sz w:val="28"/>
          <w:szCs w:val="28"/>
        </w:rPr>
        <w:t>notified of any changes</w:t>
      </w:r>
      <w:r w:rsidR="00C904BA">
        <w:rPr>
          <w:rFonts w:ascii="Arial" w:hAnsi="Arial" w:cs="Arial"/>
          <w:sz w:val="28"/>
          <w:szCs w:val="28"/>
        </w:rPr>
        <w:t xml:space="preserve"> </w:t>
      </w:r>
      <w:r w:rsidR="00F70D86">
        <w:rPr>
          <w:rFonts w:ascii="Arial" w:hAnsi="Arial" w:cs="Arial"/>
          <w:sz w:val="28"/>
          <w:szCs w:val="28"/>
        </w:rPr>
        <w:t xml:space="preserve">and for registration information, </w:t>
      </w:r>
      <w:r w:rsidR="001F0F27" w:rsidRPr="57737324">
        <w:rPr>
          <w:rFonts w:ascii="Arial" w:hAnsi="Arial" w:cs="Arial"/>
          <w:sz w:val="28"/>
          <w:szCs w:val="28"/>
        </w:rPr>
        <w:t xml:space="preserve">please sign up for the </w:t>
      </w:r>
      <w:r w:rsidR="0052568A" w:rsidRPr="57737324">
        <w:rPr>
          <w:rFonts w:ascii="Arial" w:hAnsi="Arial" w:cs="Arial"/>
          <w:sz w:val="28"/>
          <w:szCs w:val="28"/>
        </w:rPr>
        <w:t>DABC</w:t>
      </w:r>
      <w:r w:rsidR="00C904BA">
        <w:rPr>
          <w:rFonts w:ascii="Arial" w:hAnsi="Arial" w:cs="Arial"/>
          <w:sz w:val="28"/>
          <w:szCs w:val="28"/>
        </w:rPr>
        <w:t xml:space="preserve"> </w:t>
      </w:r>
      <w:r w:rsidR="00F70D86">
        <w:rPr>
          <w:rFonts w:ascii="Arial" w:hAnsi="Arial" w:cs="Arial"/>
          <w:sz w:val="28"/>
          <w:szCs w:val="28"/>
        </w:rPr>
        <w:t>e-newsletter</w:t>
      </w:r>
      <w:r w:rsidR="00C904BA">
        <w:rPr>
          <w:rFonts w:ascii="Arial" w:hAnsi="Arial" w:cs="Arial"/>
          <w:sz w:val="28"/>
          <w:szCs w:val="28"/>
        </w:rPr>
        <w:t xml:space="preserve"> </w:t>
      </w:r>
      <w:hyperlink r:id="rId16" w:history="1">
        <w:r w:rsidR="00C904BA" w:rsidRPr="00C904BA">
          <w:rPr>
            <w:rStyle w:val="Hyperlink"/>
            <w:rFonts w:ascii="Arial" w:hAnsi="Arial" w:cs="Arial"/>
            <w:sz w:val="28"/>
            <w:szCs w:val="28"/>
          </w:rPr>
          <w:t>here</w:t>
        </w:r>
      </w:hyperlink>
      <w:r w:rsidR="00C904BA">
        <w:rPr>
          <w:rFonts w:ascii="Arial" w:hAnsi="Arial" w:cs="Arial"/>
          <w:sz w:val="28"/>
          <w:szCs w:val="28"/>
        </w:rPr>
        <w:t xml:space="preserve">. </w:t>
      </w:r>
    </w:p>
    <w:p w14:paraId="1148908A" w14:textId="77777777" w:rsidR="002E2AAF" w:rsidRPr="00663CDA" w:rsidRDefault="00310717" w:rsidP="00C81B80">
      <w:pPr>
        <w:pStyle w:val="Heading2"/>
        <w:spacing w:after="200"/>
      </w:pPr>
      <w:r>
        <w:br/>
      </w:r>
      <w:bookmarkStart w:id="8" w:name="_Toc170132533"/>
      <w:r w:rsidR="002E2AAF" w:rsidRPr="002E2AAF">
        <w:t>Evaluation and Selection</w:t>
      </w:r>
      <w:bookmarkEnd w:id="8"/>
    </w:p>
    <w:p w14:paraId="27DDC278" w14:textId="77777777" w:rsidR="00BE78EF" w:rsidRPr="00663CDA" w:rsidRDefault="002E2AAF" w:rsidP="00C81B80">
      <w:pPr>
        <w:spacing w:after="120"/>
        <w:rPr>
          <w:rFonts w:ascii="Arial" w:hAnsi="Arial" w:cs="Arial"/>
          <w:sz w:val="28"/>
          <w:szCs w:val="28"/>
        </w:rPr>
      </w:pPr>
      <w:r w:rsidRPr="00663CDA">
        <w:rPr>
          <w:rFonts w:ascii="Arial" w:hAnsi="Arial" w:cs="Arial"/>
          <w:sz w:val="28"/>
          <w:szCs w:val="28"/>
        </w:rPr>
        <w:lastRenderedPageBreak/>
        <w:t xml:space="preserve">Proposals will be evaluated by a review committee comprised of representatives from </w:t>
      </w:r>
      <w:r w:rsidR="00AD551B">
        <w:rPr>
          <w:rFonts w:ascii="Arial" w:hAnsi="Arial" w:cs="Arial"/>
          <w:sz w:val="28"/>
          <w:szCs w:val="28"/>
        </w:rPr>
        <w:t>DABC</w:t>
      </w:r>
      <w:r w:rsidR="00A147BB">
        <w:rPr>
          <w:rFonts w:ascii="Arial" w:hAnsi="Arial" w:cs="Arial"/>
          <w:sz w:val="28"/>
          <w:szCs w:val="28"/>
        </w:rPr>
        <w:t xml:space="preserve"> and other </w:t>
      </w:r>
      <w:r w:rsidRPr="00663CDA">
        <w:rPr>
          <w:rFonts w:ascii="Arial" w:hAnsi="Arial" w:cs="Arial"/>
          <w:sz w:val="28"/>
          <w:szCs w:val="28"/>
        </w:rPr>
        <w:t>BC disability</w:t>
      </w:r>
      <w:r>
        <w:rPr>
          <w:rFonts w:ascii="Arial" w:hAnsi="Arial" w:cs="Arial"/>
          <w:sz w:val="28"/>
          <w:szCs w:val="28"/>
        </w:rPr>
        <w:t xml:space="preserve"> or community service </w:t>
      </w:r>
      <w:r w:rsidRPr="00663CDA">
        <w:rPr>
          <w:rFonts w:ascii="Arial" w:hAnsi="Arial" w:cs="Arial"/>
          <w:sz w:val="28"/>
          <w:szCs w:val="28"/>
        </w:rPr>
        <w:t>organizations.</w:t>
      </w:r>
      <w:r w:rsidR="00080B54">
        <w:rPr>
          <w:rFonts w:ascii="Arial" w:hAnsi="Arial" w:cs="Arial"/>
          <w:sz w:val="28"/>
          <w:szCs w:val="28"/>
        </w:rPr>
        <w:t xml:space="preserve"> </w:t>
      </w:r>
      <w:r w:rsidRPr="00663CDA">
        <w:rPr>
          <w:rFonts w:ascii="Arial" w:hAnsi="Arial" w:cs="Arial"/>
          <w:sz w:val="28"/>
          <w:szCs w:val="28"/>
        </w:rPr>
        <w:t xml:space="preserve">Projects will be rated out of a maximum of 150 points. In addition to the point scores awarded to the various applications, final consideration will be given to diversity of projects </w:t>
      </w:r>
      <w:proofErr w:type="gramStart"/>
      <w:r w:rsidRPr="00663CDA">
        <w:rPr>
          <w:rFonts w:ascii="Arial" w:hAnsi="Arial" w:cs="Arial"/>
          <w:sz w:val="28"/>
          <w:szCs w:val="28"/>
        </w:rPr>
        <w:t>regarding:</w:t>
      </w:r>
      <w:proofErr w:type="gramEnd"/>
      <w:r w:rsidRPr="00663CDA">
        <w:rPr>
          <w:rFonts w:ascii="Arial" w:hAnsi="Arial" w:cs="Arial"/>
          <w:sz w:val="28"/>
          <w:szCs w:val="28"/>
        </w:rPr>
        <w:t xml:space="preserve"> geographical region,</w:t>
      </w:r>
      <w:r w:rsidR="00080B54">
        <w:rPr>
          <w:rFonts w:ascii="Arial" w:hAnsi="Arial" w:cs="Arial"/>
          <w:sz w:val="28"/>
          <w:szCs w:val="28"/>
        </w:rPr>
        <w:t xml:space="preserve"> </w:t>
      </w:r>
      <w:r w:rsidRPr="00663CDA">
        <w:rPr>
          <w:rFonts w:ascii="Arial" w:hAnsi="Arial" w:cs="Arial"/>
          <w:sz w:val="28"/>
          <w:szCs w:val="28"/>
        </w:rPr>
        <w:t xml:space="preserve">accessibility initiative category, disability focus, and inclusivity of people with disabilities of </w:t>
      </w:r>
      <w:r w:rsidR="008A0480">
        <w:rPr>
          <w:rFonts w:ascii="Arial" w:hAnsi="Arial" w:cs="Arial"/>
          <w:sz w:val="28"/>
          <w:szCs w:val="28"/>
        </w:rPr>
        <w:t xml:space="preserve">intersectional </w:t>
      </w:r>
      <w:r w:rsidRPr="00663CDA">
        <w:rPr>
          <w:rFonts w:ascii="Arial" w:hAnsi="Arial" w:cs="Arial"/>
          <w:sz w:val="28"/>
          <w:szCs w:val="28"/>
        </w:rPr>
        <w:t>backgrounds.</w:t>
      </w:r>
      <w:r w:rsidR="00F70D86">
        <w:rPr>
          <w:rFonts w:ascii="Arial" w:hAnsi="Arial" w:cs="Arial"/>
          <w:sz w:val="28"/>
          <w:szCs w:val="28"/>
        </w:rPr>
        <w:t xml:space="preserve"> Decisions will be released in early December.</w:t>
      </w:r>
      <w:r w:rsidR="00C81B80">
        <w:rPr>
          <w:rFonts w:ascii="Arial" w:hAnsi="Arial" w:cs="Arial"/>
          <w:sz w:val="28"/>
          <w:szCs w:val="28"/>
        </w:rPr>
        <w:br/>
      </w:r>
    </w:p>
    <w:p w14:paraId="017A4240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4A4C3DC2" w14:textId="77777777" w:rsidR="006D10AD" w:rsidRDefault="00BE78EF">
      <w:pPr>
        <w:pStyle w:val="Heading1"/>
      </w:pPr>
      <w:bookmarkStart w:id="9" w:name="_Toc170132534"/>
      <w:r>
        <w:t>Part Two: Accessibility Project</w:t>
      </w:r>
      <w:r w:rsidR="00676942">
        <w:t>s Grants</w:t>
      </w:r>
      <w:r>
        <w:t xml:space="preserve"> Requirements</w:t>
      </w:r>
      <w:bookmarkEnd w:id="9"/>
      <w:r>
        <w:br/>
      </w:r>
    </w:p>
    <w:p w14:paraId="69EA1145" w14:textId="77777777" w:rsidR="002E2AAF" w:rsidRDefault="002E2AAF" w:rsidP="002E2AAF">
      <w:pPr>
        <w:pStyle w:val="Heading2"/>
      </w:pPr>
      <w:bookmarkStart w:id="10" w:name="_Toc170132535"/>
      <w:r>
        <w:t>Eligible Organizations</w:t>
      </w:r>
      <w:bookmarkEnd w:id="10"/>
    </w:p>
    <w:p w14:paraId="53A5688B" w14:textId="77777777" w:rsidR="002E2AAF" w:rsidRDefault="002E2AAF" w:rsidP="002E2AAF"/>
    <w:p w14:paraId="0BA88C98" w14:textId="77777777" w:rsidR="002E2AAF" w:rsidRPr="00B960AA" w:rsidRDefault="002E2AAF" w:rsidP="002E2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00B960AA">
        <w:rPr>
          <w:rFonts w:ascii="Arial" w:eastAsiaTheme="minorHAnsi" w:hAnsi="Arial" w:cs="Arial"/>
          <w:sz w:val="28"/>
          <w:szCs w:val="28"/>
          <w:lang w:val="en-US"/>
        </w:rPr>
        <w:t xml:space="preserve">Eligible organizations must be not-for-profit organizations based in </w:t>
      </w:r>
      <w:r w:rsidR="00A147BB">
        <w:rPr>
          <w:rFonts w:ascii="Arial" w:eastAsiaTheme="minorHAnsi" w:hAnsi="Arial" w:cs="Arial"/>
          <w:sz w:val="28"/>
          <w:szCs w:val="28"/>
          <w:lang w:val="en-US"/>
        </w:rPr>
        <w:t>BC</w:t>
      </w:r>
      <w:r w:rsidR="00676942">
        <w:rPr>
          <w:rFonts w:ascii="Arial" w:eastAsiaTheme="minorHAnsi" w:hAnsi="Arial" w:cs="Arial"/>
          <w:sz w:val="28"/>
          <w:szCs w:val="28"/>
          <w:lang w:val="en-US"/>
        </w:rPr>
        <w:t>,</w:t>
      </w:r>
      <w:r w:rsidRPr="00B960AA">
        <w:rPr>
          <w:rFonts w:ascii="Arial" w:eastAsiaTheme="minorHAnsi" w:hAnsi="Arial" w:cs="Arial"/>
          <w:sz w:val="28"/>
          <w:szCs w:val="28"/>
          <w:lang w:val="en-US"/>
        </w:rPr>
        <w:t xml:space="preserve"> Canada, that operate primarily for community benefit and whose services are open to the public and not restricted to the organization’s membership.</w:t>
      </w:r>
    </w:p>
    <w:p w14:paraId="5C264C81" w14:textId="77777777" w:rsidR="00A147BB" w:rsidRDefault="002E2AAF" w:rsidP="002E2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00B960AA">
        <w:rPr>
          <w:rFonts w:ascii="Arial" w:eastAsiaTheme="minorHAnsi" w:hAnsi="Arial" w:cs="Arial"/>
          <w:sz w:val="28"/>
          <w:szCs w:val="28"/>
          <w:lang w:val="en-US"/>
        </w:rPr>
        <w:t xml:space="preserve">Organizations do not need to be a registered charity but must have a democratically elected volunteer Board chosen by its membership. </w:t>
      </w:r>
    </w:p>
    <w:p w14:paraId="4451CDED" w14:textId="77777777" w:rsidR="002E2AAF" w:rsidRPr="00B960AA" w:rsidRDefault="002E2AAF" w:rsidP="002E2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00B960AA">
        <w:rPr>
          <w:rFonts w:ascii="Arial" w:eastAsiaTheme="minorHAnsi" w:hAnsi="Arial" w:cs="Arial"/>
          <w:sz w:val="28"/>
          <w:szCs w:val="28"/>
          <w:lang w:val="en-US"/>
        </w:rPr>
        <w:t>National or international organizations may be eligible, but only if they have a base of operations in BC and sufficient capacity to deliver services in BC.</w:t>
      </w:r>
    </w:p>
    <w:p w14:paraId="1155C781" w14:textId="77777777" w:rsidR="002E2AAF" w:rsidRPr="00B960AA" w:rsidRDefault="002E2AAF" w:rsidP="002E2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00B960AA">
        <w:rPr>
          <w:rFonts w:ascii="Arial" w:eastAsiaTheme="minorHAnsi" w:hAnsi="Arial" w:cs="Arial"/>
          <w:sz w:val="28"/>
          <w:szCs w:val="28"/>
          <w:lang w:val="en-US"/>
        </w:rPr>
        <w:t>Governmental bodies, including municipalities, First Nations bands, and public-sector organizations are not eligible as they are targeted by other funding streams.</w:t>
      </w:r>
      <w:r w:rsidR="00854319">
        <w:rPr>
          <w:rFonts w:ascii="Arial" w:eastAsiaTheme="minorHAnsi" w:hAnsi="Arial" w:cs="Arial"/>
          <w:sz w:val="28"/>
          <w:szCs w:val="28"/>
          <w:lang w:val="en-US"/>
        </w:rPr>
        <w:t xml:space="preserve"> To see a list of public sector organizations that are not eligible to apply, please click </w:t>
      </w:r>
      <w:hyperlink r:id="rId17" w:history="1">
        <w:r w:rsidR="00854319" w:rsidRPr="00854319">
          <w:rPr>
            <w:rStyle w:val="Hyperlink"/>
            <w:rFonts w:ascii="Arial" w:eastAsiaTheme="minorHAnsi" w:hAnsi="Arial" w:cs="Arial"/>
            <w:sz w:val="28"/>
            <w:szCs w:val="28"/>
            <w:lang w:val="en-US"/>
          </w:rPr>
          <w:t>here</w:t>
        </w:r>
      </w:hyperlink>
      <w:r w:rsidR="00854319">
        <w:rPr>
          <w:rFonts w:ascii="Arial" w:eastAsiaTheme="minorHAnsi" w:hAnsi="Arial" w:cs="Arial"/>
          <w:sz w:val="28"/>
          <w:szCs w:val="28"/>
          <w:lang w:val="en-US"/>
        </w:rPr>
        <w:t>.</w:t>
      </w:r>
    </w:p>
    <w:p w14:paraId="22D36181" w14:textId="77777777" w:rsidR="002E2AAF" w:rsidRPr="00B960AA" w:rsidRDefault="002E2AAF" w:rsidP="57737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57737324">
        <w:rPr>
          <w:rFonts w:ascii="Arial" w:eastAsiaTheme="minorEastAsia" w:hAnsi="Arial" w:cs="Arial"/>
          <w:sz w:val="28"/>
          <w:szCs w:val="28"/>
          <w:lang w:val="en-US"/>
        </w:rPr>
        <w:t>Once an organization has received a grant they can reapply 5 years after their application was submitted</w:t>
      </w:r>
      <w:r w:rsidR="00080B54">
        <w:rPr>
          <w:rFonts w:ascii="Arial" w:eastAsiaTheme="minorEastAsia" w:hAnsi="Arial" w:cs="Arial"/>
          <w:sz w:val="28"/>
          <w:szCs w:val="28"/>
          <w:lang w:val="en-US"/>
        </w:rPr>
        <w:t xml:space="preserve"> for a new project</w:t>
      </w:r>
      <w:r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 (for example, if</w:t>
      </w:r>
      <w:r w:rsidR="004D1F73">
        <w:rPr>
          <w:rFonts w:ascii="Arial" w:eastAsiaTheme="minorEastAsia" w:hAnsi="Arial" w:cs="Arial"/>
          <w:sz w:val="28"/>
          <w:szCs w:val="28"/>
          <w:lang w:val="en-US"/>
        </w:rPr>
        <w:t xml:space="preserve"> an organization applied in 2020</w:t>
      </w:r>
      <w:r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 for a gra</w:t>
      </w:r>
      <w:r w:rsidR="004D1F73">
        <w:rPr>
          <w:rFonts w:ascii="Arial" w:eastAsiaTheme="minorEastAsia" w:hAnsi="Arial" w:cs="Arial"/>
          <w:sz w:val="28"/>
          <w:szCs w:val="28"/>
          <w:lang w:val="en-US"/>
        </w:rPr>
        <w:t>nt and did their project in 2021</w:t>
      </w:r>
      <w:r w:rsidR="00C07350" w:rsidRPr="57737324">
        <w:rPr>
          <w:rFonts w:ascii="Arial" w:eastAsiaTheme="minorEastAsia" w:hAnsi="Arial" w:cs="Arial"/>
          <w:sz w:val="28"/>
          <w:szCs w:val="28"/>
          <w:lang w:val="en-US"/>
        </w:rPr>
        <w:t>, they can reapply in 202</w:t>
      </w:r>
      <w:r w:rsidR="004D1F73">
        <w:rPr>
          <w:rFonts w:ascii="Arial" w:eastAsiaTheme="minorEastAsia" w:hAnsi="Arial" w:cs="Arial"/>
          <w:sz w:val="28"/>
          <w:szCs w:val="28"/>
          <w:lang w:val="en-US"/>
        </w:rPr>
        <w:t>5</w:t>
      </w:r>
      <w:r w:rsidR="00C07350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 to do a</w:t>
      </w:r>
      <w:r w:rsidR="00E23E9F">
        <w:rPr>
          <w:rFonts w:ascii="Arial" w:eastAsiaTheme="minorEastAsia" w:hAnsi="Arial" w:cs="Arial"/>
          <w:sz w:val="28"/>
          <w:szCs w:val="28"/>
          <w:lang w:val="en-US"/>
        </w:rPr>
        <w:t xml:space="preserve"> new</w:t>
      </w:r>
      <w:r w:rsidR="00C07350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 project in 202</w:t>
      </w:r>
      <w:r w:rsidR="004D1F73">
        <w:rPr>
          <w:rFonts w:ascii="Arial" w:eastAsiaTheme="minorEastAsia" w:hAnsi="Arial" w:cs="Arial"/>
          <w:sz w:val="28"/>
          <w:szCs w:val="28"/>
          <w:lang w:val="en-US"/>
        </w:rPr>
        <w:t>6</w:t>
      </w:r>
      <w:r w:rsidRPr="57737324">
        <w:rPr>
          <w:rFonts w:ascii="Arial" w:eastAsiaTheme="minorEastAsia" w:hAnsi="Arial" w:cs="Arial"/>
          <w:sz w:val="28"/>
          <w:szCs w:val="28"/>
          <w:lang w:val="en-US"/>
        </w:rPr>
        <w:t>).</w:t>
      </w:r>
    </w:p>
    <w:p w14:paraId="225049D6" w14:textId="77777777" w:rsidR="002E2AAF" w:rsidRPr="00B960AA" w:rsidRDefault="002E2AAF" w:rsidP="57737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57737324">
        <w:rPr>
          <w:rFonts w:ascii="Arial" w:eastAsiaTheme="minorEastAsia" w:hAnsi="Arial" w:cs="Arial"/>
          <w:sz w:val="28"/>
          <w:szCs w:val="28"/>
          <w:lang w:val="en-US"/>
        </w:rPr>
        <w:t>Organizations that have a real or perceived conflict of interest with DABC must declare this on their application. This could include, for example, current or past partnerships</w:t>
      </w:r>
      <w:r w:rsidR="00786E32" w:rsidRPr="57737324">
        <w:rPr>
          <w:rFonts w:ascii="Arial" w:eastAsiaTheme="minorEastAsia" w:hAnsi="Arial" w:cs="Arial"/>
          <w:sz w:val="28"/>
          <w:szCs w:val="28"/>
          <w:lang w:val="en-US"/>
        </w:rPr>
        <w:t>,</w:t>
      </w:r>
      <w:r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 or staff or board members in common. Potential conflicts of interest may not disqualify the </w:t>
      </w:r>
      <w:proofErr w:type="gramStart"/>
      <w:r w:rsidRPr="57737324">
        <w:rPr>
          <w:rFonts w:ascii="Arial" w:eastAsiaTheme="minorEastAsia" w:hAnsi="Arial" w:cs="Arial"/>
          <w:sz w:val="28"/>
          <w:szCs w:val="28"/>
          <w:lang w:val="en-US"/>
        </w:rPr>
        <w:t>application, but</w:t>
      </w:r>
      <w:proofErr w:type="gramEnd"/>
      <w:r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 must be declared so that they can be discussed by the Review Committee and Executive Director. </w:t>
      </w:r>
      <w:r w:rsidR="00BC3F92">
        <w:rPr>
          <w:rFonts w:ascii="Arial" w:eastAsiaTheme="minorEastAsia" w:hAnsi="Arial" w:cs="Arial"/>
          <w:sz w:val="28"/>
          <w:szCs w:val="28"/>
          <w:lang w:val="en-US"/>
        </w:rPr>
        <w:t>Before applying, please review our</w:t>
      </w:r>
      <w:r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 Conflict of Interest protocol</w:t>
      </w:r>
      <w:r w:rsidR="00854319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hyperlink r:id="rId18" w:history="1">
        <w:r w:rsidR="001F1335" w:rsidRPr="001F1335">
          <w:rPr>
            <w:rStyle w:val="Hyperlink"/>
            <w:rFonts w:ascii="Arial" w:eastAsiaTheme="minorEastAsia" w:hAnsi="Arial" w:cs="Arial"/>
            <w:sz w:val="28"/>
            <w:szCs w:val="28"/>
            <w:lang w:val="en-US"/>
          </w:rPr>
          <w:t>here.</w:t>
        </w:r>
      </w:hyperlink>
      <w:r w:rsidR="00C904BA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="005C395C" w:rsidRPr="005C395C">
        <w:rPr>
          <w:rFonts w:ascii="Arial" w:eastAsiaTheme="minorEastAsia" w:hAnsi="Arial" w:cs="Arial"/>
          <w:sz w:val="28"/>
          <w:szCs w:val="28"/>
          <w:lang w:val="en-US"/>
        </w:rPr>
        <w:t xml:space="preserve">If </w:t>
      </w:r>
      <w:r w:rsidR="001F1335">
        <w:rPr>
          <w:rFonts w:ascii="Arial" w:eastAsiaTheme="minorEastAsia" w:hAnsi="Arial" w:cs="Arial"/>
          <w:sz w:val="28"/>
          <w:szCs w:val="28"/>
          <w:lang w:val="en-US"/>
        </w:rPr>
        <w:t>you wish</w:t>
      </w:r>
      <w:r w:rsidR="005C395C" w:rsidRPr="005C395C">
        <w:rPr>
          <w:rFonts w:ascii="Arial" w:eastAsiaTheme="minorEastAsia" w:hAnsi="Arial" w:cs="Arial"/>
          <w:sz w:val="28"/>
          <w:szCs w:val="28"/>
          <w:lang w:val="en-US"/>
        </w:rPr>
        <w:t xml:space="preserve"> to know if conflict of interest will affect</w:t>
      </w:r>
      <w:r w:rsidR="001F1335">
        <w:rPr>
          <w:rFonts w:ascii="Arial" w:eastAsiaTheme="minorEastAsia" w:hAnsi="Arial" w:cs="Arial"/>
          <w:sz w:val="28"/>
          <w:szCs w:val="28"/>
          <w:lang w:val="en-US"/>
        </w:rPr>
        <w:t xml:space="preserve"> your</w:t>
      </w:r>
      <w:r w:rsidR="005C395C" w:rsidRPr="005C395C">
        <w:rPr>
          <w:rFonts w:ascii="Arial" w:eastAsiaTheme="minorEastAsia" w:hAnsi="Arial" w:cs="Arial"/>
          <w:sz w:val="28"/>
          <w:szCs w:val="28"/>
          <w:lang w:val="en-US"/>
        </w:rPr>
        <w:t xml:space="preserve"> eligibility before applying, </w:t>
      </w:r>
      <w:r w:rsidR="001F1335">
        <w:rPr>
          <w:rFonts w:ascii="Arial" w:eastAsiaTheme="minorEastAsia" w:hAnsi="Arial" w:cs="Arial"/>
          <w:sz w:val="28"/>
          <w:szCs w:val="28"/>
          <w:lang w:val="en-US"/>
        </w:rPr>
        <w:t xml:space="preserve">please </w:t>
      </w:r>
      <w:r w:rsidR="005C395C" w:rsidRPr="005C395C">
        <w:rPr>
          <w:rFonts w:ascii="Arial" w:eastAsiaTheme="minorEastAsia" w:hAnsi="Arial" w:cs="Arial"/>
          <w:sz w:val="28"/>
          <w:szCs w:val="28"/>
          <w:lang w:val="en-US"/>
        </w:rPr>
        <w:t xml:space="preserve">contact </w:t>
      </w:r>
      <w:r w:rsidR="001F1335">
        <w:rPr>
          <w:rFonts w:ascii="Arial" w:eastAsiaTheme="minorEastAsia" w:hAnsi="Arial" w:cs="Arial"/>
          <w:sz w:val="28"/>
          <w:szCs w:val="28"/>
          <w:lang w:val="en-US"/>
        </w:rPr>
        <w:t xml:space="preserve">the APG </w:t>
      </w:r>
      <w:r w:rsidR="005C395C" w:rsidRPr="005C395C">
        <w:rPr>
          <w:rFonts w:ascii="Arial" w:eastAsiaTheme="minorEastAsia" w:hAnsi="Arial" w:cs="Arial"/>
          <w:sz w:val="28"/>
          <w:szCs w:val="28"/>
          <w:lang w:val="en-US"/>
        </w:rPr>
        <w:t xml:space="preserve">Coordinator </w:t>
      </w:r>
      <w:r w:rsidR="001F1335">
        <w:rPr>
          <w:rFonts w:ascii="Arial" w:eastAsiaTheme="minorEastAsia" w:hAnsi="Arial" w:cs="Arial"/>
          <w:sz w:val="28"/>
          <w:szCs w:val="28"/>
          <w:lang w:val="en-US"/>
        </w:rPr>
        <w:lastRenderedPageBreak/>
        <w:t>(</w:t>
      </w:r>
      <w:hyperlink r:id="rId19" w:history="1">
        <w:r w:rsidR="001F1335" w:rsidRPr="006456B7">
          <w:rPr>
            <w:rStyle w:val="Hyperlink"/>
            <w:rFonts w:ascii="Arial" w:eastAsiaTheme="minorEastAsia" w:hAnsi="Arial" w:cs="Arial"/>
            <w:sz w:val="28"/>
            <w:szCs w:val="28"/>
            <w:lang w:val="en-US"/>
          </w:rPr>
          <w:t>ap@dabc.ca</w:t>
        </w:r>
      </w:hyperlink>
      <w:r w:rsidR="001F1335">
        <w:rPr>
          <w:rFonts w:ascii="Arial" w:eastAsiaTheme="minorEastAsia" w:hAnsi="Arial" w:cs="Arial"/>
          <w:sz w:val="28"/>
          <w:szCs w:val="28"/>
          <w:lang w:val="en-US"/>
        </w:rPr>
        <w:t xml:space="preserve">) </w:t>
      </w:r>
      <w:r w:rsidR="005C395C" w:rsidRPr="005C395C">
        <w:rPr>
          <w:rFonts w:ascii="Arial" w:eastAsiaTheme="minorEastAsia" w:hAnsi="Arial" w:cs="Arial"/>
          <w:sz w:val="28"/>
          <w:szCs w:val="28"/>
          <w:lang w:val="en-US"/>
        </w:rPr>
        <w:t xml:space="preserve">so </w:t>
      </w:r>
      <w:r w:rsidR="001F1335">
        <w:rPr>
          <w:rFonts w:ascii="Arial" w:eastAsiaTheme="minorEastAsia" w:hAnsi="Arial" w:cs="Arial"/>
          <w:sz w:val="28"/>
          <w:szCs w:val="28"/>
          <w:lang w:val="en-US"/>
        </w:rPr>
        <w:t xml:space="preserve">that your </w:t>
      </w:r>
      <w:r w:rsidR="005C395C" w:rsidRPr="005C395C">
        <w:rPr>
          <w:rFonts w:ascii="Arial" w:eastAsiaTheme="minorEastAsia" w:hAnsi="Arial" w:cs="Arial"/>
          <w:sz w:val="28"/>
          <w:szCs w:val="28"/>
          <w:lang w:val="en-US"/>
        </w:rPr>
        <w:t>case can be considered.</w:t>
      </w:r>
    </w:p>
    <w:p w14:paraId="7D2D6484" w14:textId="77777777" w:rsidR="00BE78EF" w:rsidRPr="0036370C" w:rsidRDefault="002E2AAF" w:rsidP="00D34049">
      <w:pPr>
        <w:pStyle w:val="Heading2"/>
      </w:pPr>
      <w:r>
        <w:br/>
      </w:r>
      <w:bookmarkStart w:id="11" w:name="_Toc170132536"/>
      <w:r w:rsidR="00CE28FF" w:rsidRPr="0036370C">
        <w:t>Eligible Projects</w:t>
      </w:r>
      <w:bookmarkEnd w:id="11"/>
    </w:p>
    <w:p w14:paraId="51760A9F" w14:textId="77777777" w:rsidR="00CE28FF" w:rsidRDefault="00CE28FF" w:rsidP="00BE78EF">
      <w:pPr>
        <w:rPr>
          <w:rFonts w:ascii="Arial" w:hAnsi="Arial" w:cs="Arial"/>
          <w:sz w:val="28"/>
          <w:szCs w:val="28"/>
        </w:rPr>
      </w:pPr>
    </w:p>
    <w:p w14:paraId="38825A8B" w14:textId="77777777" w:rsidR="0036370C" w:rsidRDefault="003A36BA" w:rsidP="00B960AA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 to $40,000 g</w:t>
      </w:r>
      <w:r w:rsidR="0036370C">
        <w:rPr>
          <w:rFonts w:ascii="Arial" w:hAnsi="Arial" w:cs="Arial"/>
          <w:sz w:val="28"/>
          <w:szCs w:val="28"/>
        </w:rPr>
        <w:t>rants are awarded to projects that:</w:t>
      </w:r>
    </w:p>
    <w:p w14:paraId="7BD845BB" w14:textId="77777777" w:rsidR="0036370C" w:rsidRDefault="0036370C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00B960AA">
        <w:rPr>
          <w:rFonts w:ascii="Arial" w:eastAsiaTheme="minorEastAsia" w:hAnsi="Arial" w:cs="Arial"/>
          <w:sz w:val="28"/>
          <w:szCs w:val="28"/>
          <w:lang w:val="en-US"/>
        </w:rPr>
        <w:t xml:space="preserve">Take place within the next </w:t>
      </w:r>
      <w:proofErr w:type="gramStart"/>
      <w:r w:rsidRPr="00B960AA">
        <w:rPr>
          <w:rFonts w:ascii="Arial" w:eastAsiaTheme="minorEastAsia" w:hAnsi="Arial" w:cs="Arial"/>
          <w:sz w:val="28"/>
          <w:szCs w:val="28"/>
          <w:lang w:val="en-US"/>
        </w:rPr>
        <w:t>calendar year</w:t>
      </w:r>
      <w:proofErr w:type="gramEnd"/>
      <w:r w:rsidRPr="00B960AA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32F822D3" w14:textId="77777777" w:rsidR="0077305C" w:rsidRPr="00B960AA" w:rsidRDefault="0077305C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>
        <w:rPr>
          <w:rFonts w:ascii="Arial" w:eastAsiaTheme="minorEastAsia" w:hAnsi="Arial" w:cs="Arial"/>
          <w:sz w:val="28"/>
          <w:szCs w:val="28"/>
          <w:lang w:val="en-US"/>
        </w:rPr>
        <w:t>Have significant</w:t>
      </w:r>
      <w:r w:rsidR="00854319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project activities in both </w:t>
      </w:r>
      <w:r w:rsidR="00D6303A">
        <w:rPr>
          <w:rFonts w:ascii="Arial" w:eastAsiaTheme="minorEastAsia" w:hAnsi="Arial" w:cs="Arial"/>
          <w:sz w:val="28"/>
          <w:szCs w:val="28"/>
          <w:lang w:val="en-US"/>
        </w:rPr>
        <w:t>reporting periods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 (</w:t>
      </w:r>
      <w:r w:rsidR="00D6303A">
        <w:rPr>
          <w:rFonts w:ascii="Arial" w:eastAsiaTheme="minorEastAsia" w:hAnsi="Arial" w:cs="Arial"/>
          <w:sz w:val="28"/>
          <w:szCs w:val="28"/>
          <w:lang w:val="en-US"/>
        </w:rPr>
        <w:t>January-June and July-December).</w:t>
      </w:r>
    </w:p>
    <w:p w14:paraId="745CD749" w14:textId="77777777" w:rsidR="0036370C" w:rsidRPr="00B960AA" w:rsidRDefault="0036370C" w:rsidP="57737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57737324">
        <w:rPr>
          <w:rFonts w:ascii="Arial" w:eastAsiaTheme="minorEastAsia" w:hAnsi="Arial" w:cs="Arial"/>
          <w:sz w:val="28"/>
          <w:szCs w:val="28"/>
          <w:lang w:val="en-US"/>
        </w:rPr>
        <w:t>Are focused on community engagement</w:t>
      </w:r>
      <w:r w:rsidR="00854319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="00C07350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(rather than large capital costs – see </w:t>
      </w:r>
      <w:r w:rsidR="00B255D0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ineligible projects and costs </w:t>
      </w:r>
      <w:r w:rsidR="00C07350" w:rsidRPr="57737324">
        <w:rPr>
          <w:rFonts w:ascii="Arial" w:eastAsiaTheme="minorEastAsia" w:hAnsi="Arial" w:cs="Arial"/>
          <w:sz w:val="28"/>
          <w:szCs w:val="28"/>
          <w:lang w:val="en-US"/>
        </w:rPr>
        <w:t>section</w:t>
      </w:r>
      <w:r w:rsidR="00B255D0" w:rsidRPr="57737324">
        <w:rPr>
          <w:rFonts w:ascii="Arial" w:eastAsiaTheme="minorEastAsia" w:hAnsi="Arial" w:cs="Arial"/>
          <w:sz w:val="28"/>
          <w:szCs w:val="28"/>
          <w:lang w:val="en-US"/>
        </w:rPr>
        <w:t>s</w:t>
      </w:r>
      <w:r w:rsidR="00C07350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 for more information)</w:t>
      </w:r>
      <w:r w:rsidRPr="57737324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28BBF52C" w14:textId="77777777" w:rsidR="00B255D0" w:rsidRDefault="0036370C" w:rsidP="00B25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00B960AA">
        <w:rPr>
          <w:rFonts w:ascii="Arial" w:eastAsiaTheme="minorEastAsia" w:hAnsi="Arial" w:cs="Arial"/>
          <w:sz w:val="28"/>
          <w:szCs w:val="28"/>
          <w:lang w:val="en-US"/>
        </w:rPr>
        <w:t xml:space="preserve">Are self-contained projects, or, if part of an ongoing project or program, </w:t>
      </w:r>
      <w:r w:rsidR="003A36BA">
        <w:rPr>
          <w:rFonts w:ascii="Arial" w:eastAsiaTheme="minorEastAsia" w:hAnsi="Arial" w:cs="Arial"/>
          <w:sz w:val="28"/>
          <w:szCs w:val="28"/>
          <w:lang w:val="en-US"/>
        </w:rPr>
        <w:t xml:space="preserve">demonstrate </w:t>
      </w:r>
      <w:r w:rsidRPr="00B960AA">
        <w:rPr>
          <w:rFonts w:ascii="Arial" w:eastAsiaTheme="minorEastAsia" w:hAnsi="Arial" w:cs="Arial"/>
          <w:sz w:val="28"/>
          <w:szCs w:val="28"/>
          <w:lang w:val="en-US"/>
        </w:rPr>
        <w:t>a clear and specific expansion</w:t>
      </w:r>
      <w:r w:rsidR="00A147BB">
        <w:rPr>
          <w:rFonts w:ascii="Arial" w:eastAsiaTheme="minorEastAsia" w:hAnsi="Arial" w:cs="Arial"/>
          <w:sz w:val="28"/>
          <w:szCs w:val="28"/>
          <w:lang w:val="en-US"/>
        </w:rPr>
        <w:t xml:space="preserve"> or innovation that the grant will be </w:t>
      </w:r>
      <w:r w:rsidRPr="00B960AA">
        <w:rPr>
          <w:rFonts w:ascii="Arial" w:eastAsiaTheme="minorEastAsia" w:hAnsi="Arial" w:cs="Arial"/>
          <w:sz w:val="28"/>
          <w:szCs w:val="28"/>
          <w:lang w:val="en-US"/>
        </w:rPr>
        <w:t>used for.</w:t>
      </w:r>
    </w:p>
    <w:p w14:paraId="4DB950F5" w14:textId="77777777" w:rsidR="0036370C" w:rsidRPr="00B255D0" w:rsidRDefault="0036370C" w:rsidP="57737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57737324">
        <w:rPr>
          <w:rFonts w:ascii="Arial" w:eastAsiaTheme="minorEastAsia" w:hAnsi="Arial" w:cs="Arial"/>
          <w:sz w:val="28"/>
          <w:szCs w:val="28"/>
          <w:lang w:val="en-US"/>
        </w:rPr>
        <w:t>Promote accessibility for people with disabilities in BC (for more information on accessibility outcomes please see below)</w:t>
      </w:r>
      <w:r w:rsidR="00A147BB" w:rsidRPr="57737324">
        <w:rPr>
          <w:rFonts w:ascii="Arial" w:eastAsiaTheme="minorEastAsia" w:hAnsi="Arial" w:cs="Arial"/>
          <w:sz w:val="28"/>
          <w:szCs w:val="28"/>
          <w:lang w:val="en-US"/>
        </w:rPr>
        <w:t>.</w:t>
      </w:r>
      <w:r w:rsidR="00E23E9F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="00C07350" w:rsidRPr="57737324">
        <w:rPr>
          <w:rFonts w:ascii="Arial" w:hAnsi="Arial" w:cs="Arial"/>
          <w:sz w:val="28"/>
          <w:szCs w:val="28"/>
        </w:rPr>
        <w:t xml:space="preserve">Please note that </w:t>
      </w:r>
      <w:r w:rsidR="00B255D0" w:rsidRPr="57737324">
        <w:rPr>
          <w:rFonts w:ascii="Arial" w:hAnsi="Arial" w:cs="Arial"/>
          <w:sz w:val="28"/>
          <w:szCs w:val="28"/>
        </w:rPr>
        <w:t>a</w:t>
      </w:r>
      <w:r w:rsidR="00C07350" w:rsidRPr="57737324">
        <w:rPr>
          <w:rFonts w:ascii="Arial" w:hAnsi="Arial" w:cs="Arial"/>
          <w:sz w:val="28"/>
          <w:szCs w:val="28"/>
        </w:rPr>
        <w:t xml:space="preserve">lthough we </w:t>
      </w:r>
      <w:r w:rsidR="00902E44" w:rsidRPr="57737324">
        <w:rPr>
          <w:rFonts w:ascii="Arial" w:hAnsi="Arial" w:cs="Arial"/>
          <w:sz w:val="28"/>
          <w:szCs w:val="28"/>
        </w:rPr>
        <w:t>welcome</w:t>
      </w:r>
      <w:r w:rsidR="00E23E9F">
        <w:rPr>
          <w:rFonts w:ascii="Arial" w:hAnsi="Arial" w:cs="Arial"/>
          <w:sz w:val="28"/>
          <w:szCs w:val="28"/>
        </w:rPr>
        <w:t xml:space="preserve"> </w:t>
      </w:r>
      <w:r w:rsidR="00C07350" w:rsidRPr="57737324">
        <w:rPr>
          <w:rFonts w:ascii="Arial" w:hAnsi="Arial" w:cs="Arial"/>
          <w:sz w:val="28"/>
          <w:szCs w:val="28"/>
        </w:rPr>
        <w:t xml:space="preserve">projects that </w:t>
      </w:r>
      <w:r w:rsidR="003A1264">
        <w:rPr>
          <w:rFonts w:ascii="Arial" w:hAnsi="Arial" w:cs="Arial"/>
          <w:sz w:val="28"/>
          <w:szCs w:val="28"/>
        </w:rPr>
        <w:t>engage</w:t>
      </w:r>
      <w:r w:rsidR="00C07350" w:rsidRPr="57737324">
        <w:rPr>
          <w:rFonts w:ascii="Arial" w:hAnsi="Arial" w:cs="Arial"/>
          <w:sz w:val="28"/>
          <w:szCs w:val="28"/>
        </w:rPr>
        <w:t xml:space="preserve"> intersectional</w:t>
      </w:r>
      <w:r w:rsidR="003A1264">
        <w:rPr>
          <w:rFonts w:ascii="Arial" w:hAnsi="Arial" w:cs="Arial"/>
          <w:sz w:val="28"/>
          <w:szCs w:val="28"/>
        </w:rPr>
        <w:t xml:space="preserve"> communities/groups</w:t>
      </w:r>
      <w:r w:rsidR="00C07350" w:rsidRPr="57737324">
        <w:rPr>
          <w:rFonts w:ascii="Arial" w:hAnsi="Arial" w:cs="Arial"/>
          <w:sz w:val="28"/>
          <w:szCs w:val="28"/>
        </w:rPr>
        <w:t xml:space="preserve">, applications should specify how the project </w:t>
      </w:r>
      <w:r w:rsidR="00902E44" w:rsidRPr="57737324">
        <w:rPr>
          <w:rFonts w:ascii="Arial" w:hAnsi="Arial" w:cs="Arial"/>
          <w:sz w:val="28"/>
          <w:szCs w:val="28"/>
        </w:rPr>
        <w:t xml:space="preserve">primarily </w:t>
      </w:r>
      <w:r w:rsidR="005255B5" w:rsidRPr="57737324">
        <w:rPr>
          <w:rFonts w:ascii="Arial" w:hAnsi="Arial" w:cs="Arial"/>
          <w:sz w:val="28"/>
          <w:szCs w:val="28"/>
        </w:rPr>
        <w:t>promotes</w:t>
      </w:r>
      <w:r w:rsidR="00902E44" w:rsidRPr="57737324">
        <w:rPr>
          <w:rFonts w:ascii="Arial" w:hAnsi="Arial" w:cs="Arial"/>
          <w:sz w:val="28"/>
          <w:szCs w:val="28"/>
        </w:rPr>
        <w:t xml:space="preserve"> accessibility</w:t>
      </w:r>
      <w:r w:rsidR="00F16D36" w:rsidRPr="57737324">
        <w:rPr>
          <w:rFonts w:ascii="Arial" w:hAnsi="Arial" w:cs="Arial"/>
          <w:sz w:val="28"/>
          <w:szCs w:val="28"/>
        </w:rPr>
        <w:t xml:space="preserve"> for </w:t>
      </w:r>
      <w:r w:rsidR="003A1264">
        <w:rPr>
          <w:rFonts w:ascii="Arial" w:hAnsi="Arial" w:cs="Arial"/>
          <w:sz w:val="28"/>
          <w:szCs w:val="28"/>
        </w:rPr>
        <w:t xml:space="preserve">people with disabilities. </w:t>
      </w:r>
      <w:r w:rsidR="00C07350" w:rsidRPr="57737324">
        <w:rPr>
          <w:rFonts w:ascii="Arial" w:hAnsi="Arial" w:cs="Arial"/>
          <w:sz w:val="28"/>
          <w:szCs w:val="28"/>
        </w:rPr>
        <w:t xml:space="preserve">For example, </w:t>
      </w:r>
      <w:r w:rsidR="00B255D0" w:rsidRPr="57737324">
        <w:rPr>
          <w:rFonts w:ascii="Arial" w:hAnsi="Arial" w:cs="Arial"/>
          <w:sz w:val="28"/>
          <w:szCs w:val="28"/>
        </w:rPr>
        <w:t>if your project is for a seniors’</w:t>
      </w:r>
      <w:r w:rsidR="00C07350" w:rsidRPr="57737324">
        <w:rPr>
          <w:rFonts w:ascii="Arial" w:hAnsi="Arial" w:cs="Arial"/>
          <w:sz w:val="28"/>
          <w:szCs w:val="28"/>
        </w:rPr>
        <w:t xml:space="preserve"> community, please </w:t>
      </w:r>
      <w:r w:rsidR="00D6303A">
        <w:rPr>
          <w:rFonts w:ascii="Arial" w:hAnsi="Arial" w:cs="Arial"/>
          <w:sz w:val="28"/>
          <w:szCs w:val="28"/>
        </w:rPr>
        <w:t>focus your application on</w:t>
      </w:r>
      <w:r w:rsidR="00E23E9F">
        <w:rPr>
          <w:rFonts w:ascii="Arial" w:hAnsi="Arial" w:cs="Arial"/>
          <w:sz w:val="28"/>
          <w:szCs w:val="28"/>
        </w:rPr>
        <w:t xml:space="preserve"> </w:t>
      </w:r>
      <w:r w:rsidR="00C07350" w:rsidRPr="57737324">
        <w:rPr>
          <w:rFonts w:ascii="Arial" w:hAnsi="Arial" w:cs="Arial"/>
          <w:sz w:val="28"/>
          <w:szCs w:val="28"/>
        </w:rPr>
        <w:t>the benefit specifically for seniors with disabilities.</w:t>
      </w:r>
    </w:p>
    <w:p w14:paraId="596394C7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5C4F84F6" w14:textId="77777777" w:rsidR="006D10AD" w:rsidRDefault="00BE78EF">
      <w:pPr>
        <w:pStyle w:val="Heading2"/>
      </w:pPr>
      <w:bookmarkStart w:id="12" w:name="_Toc170132537"/>
      <w:r w:rsidRPr="00663CDA">
        <w:t>Accessibility Outcomes</w:t>
      </w:r>
      <w:bookmarkEnd w:id="12"/>
    </w:p>
    <w:p w14:paraId="71ACB611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09D1AF2D" w14:textId="77777777" w:rsidR="00EC6C55" w:rsidRPr="00EC6C55" w:rsidRDefault="00BE78EF" w:rsidP="00EC6C55">
      <w:pPr>
        <w:rPr>
          <w:rFonts w:ascii="Arial" w:hAnsi="Arial" w:cs="Arial"/>
          <w:sz w:val="28"/>
          <w:szCs w:val="28"/>
        </w:rPr>
      </w:pPr>
      <w:r w:rsidRPr="00663CDA">
        <w:rPr>
          <w:rFonts w:ascii="Arial" w:hAnsi="Arial" w:cs="Arial"/>
          <w:sz w:val="28"/>
          <w:szCs w:val="28"/>
        </w:rPr>
        <w:t xml:space="preserve">Projects must have </w:t>
      </w:r>
      <w:r w:rsidRPr="00663CDA">
        <w:rPr>
          <w:rFonts w:ascii="Arial" w:hAnsi="Arial" w:cs="Arial"/>
          <w:b/>
          <w:bCs/>
          <w:sz w:val="28"/>
          <w:szCs w:val="28"/>
        </w:rPr>
        <w:t xml:space="preserve">clear, tangible, measurable outputs and outcomes that promote accessibility and inclusion for people with </w:t>
      </w:r>
      <w:proofErr w:type="spellStart"/>
      <w:proofErr w:type="gramStart"/>
      <w:r w:rsidRPr="00663CDA">
        <w:rPr>
          <w:rFonts w:ascii="Arial" w:hAnsi="Arial" w:cs="Arial"/>
          <w:b/>
          <w:bCs/>
          <w:sz w:val="28"/>
          <w:szCs w:val="28"/>
        </w:rPr>
        <w:t>disabilities.</w:t>
      </w:r>
      <w:r w:rsidR="0070645E" w:rsidRPr="0070645E">
        <w:rPr>
          <w:rFonts w:ascii="Arial" w:hAnsi="Arial" w:cs="Arial"/>
          <w:sz w:val="28"/>
          <w:szCs w:val="28"/>
        </w:rPr>
        <w:t>The</w:t>
      </w:r>
      <w:proofErr w:type="spellEnd"/>
      <w:proofErr w:type="gramEnd"/>
      <w:r w:rsidR="0070645E" w:rsidRPr="0070645E">
        <w:rPr>
          <w:rFonts w:ascii="Arial" w:hAnsi="Arial" w:cs="Arial"/>
          <w:sz w:val="28"/>
          <w:szCs w:val="28"/>
        </w:rPr>
        <w:t xml:space="preserve"> Accessibility Projects must advance at least one of the following specific objectives for British Columbians with disabilities: </w:t>
      </w:r>
    </w:p>
    <w:p w14:paraId="4C3A14B5" w14:textId="77777777" w:rsidR="006D10AD" w:rsidRDefault="006D10AD"/>
    <w:p w14:paraId="6B3948E8" w14:textId="77777777" w:rsidR="006D10AD" w:rsidRPr="00B960AA" w:rsidRDefault="0070645E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00B960AA">
        <w:rPr>
          <w:rFonts w:ascii="Arial" w:eastAsiaTheme="minorEastAsia" w:hAnsi="Arial" w:cs="Arial"/>
          <w:sz w:val="28"/>
          <w:szCs w:val="28"/>
          <w:lang w:val="en-US"/>
        </w:rPr>
        <w:t xml:space="preserve">Accessible </w:t>
      </w:r>
      <w:proofErr w:type="gramStart"/>
      <w:r w:rsidRPr="00B960AA">
        <w:rPr>
          <w:rFonts w:ascii="Arial" w:eastAsiaTheme="minorEastAsia" w:hAnsi="Arial" w:cs="Arial"/>
          <w:sz w:val="28"/>
          <w:szCs w:val="28"/>
          <w:lang w:val="en-US"/>
        </w:rPr>
        <w:t>employment;</w:t>
      </w:r>
      <w:proofErr w:type="gramEnd"/>
    </w:p>
    <w:p w14:paraId="0FAECE5E" w14:textId="77777777" w:rsidR="006D10AD" w:rsidRPr="00B960AA" w:rsidRDefault="0070645E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00B960AA">
        <w:rPr>
          <w:rFonts w:ascii="Arial" w:eastAsiaTheme="minorEastAsia" w:hAnsi="Arial" w:cs="Arial"/>
          <w:sz w:val="28"/>
          <w:szCs w:val="28"/>
          <w:lang w:val="en-US"/>
        </w:rPr>
        <w:t xml:space="preserve">Accessible emergency planning and </w:t>
      </w:r>
      <w:proofErr w:type="gramStart"/>
      <w:r w:rsidRPr="00B960AA">
        <w:rPr>
          <w:rFonts w:ascii="Arial" w:eastAsiaTheme="minorEastAsia" w:hAnsi="Arial" w:cs="Arial"/>
          <w:sz w:val="28"/>
          <w:szCs w:val="28"/>
          <w:lang w:val="en-US"/>
        </w:rPr>
        <w:t>response;</w:t>
      </w:r>
      <w:proofErr w:type="gramEnd"/>
    </w:p>
    <w:p w14:paraId="402F96C8" w14:textId="77777777" w:rsidR="006D10AD" w:rsidRPr="00B960AA" w:rsidRDefault="0070645E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00B960AA">
        <w:rPr>
          <w:rFonts w:ascii="Arial" w:eastAsiaTheme="minorEastAsia" w:hAnsi="Arial" w:cs="Arial"/>
          <w:sz w:val="28"/>
          <w:szCs w:val="28"/>
          <w:lang w:val="en-US"/>
        </w:rPr>
        <w:t xml:space="preserve">Accessible arts, culture and </w:t>
      </w:r>
      <w:proofErr w:type="gramStart"/>
      <w:r w:rsidRPr="00B960AA">
        <w:rPr>
          <w:rFonts w:ascii="Arial" w:eastAsiaTheme="minorEastAsia" w:hAnsi="Arial" w:cs="Arial"/>
          <w:sz w:val="28"/>
          <w:szCs w:val="28"/>
          <w:lang w:val="en-US"/>
        </w:rPr>
        <w:t>tourism;</w:t>
      </w:r>
      <w:proofErr w:type="gramEnd"/>
    </w:p>
    <w:p w14:paraId="7CB85E0E" w14:textId="77777777" w:rsidR="006D10AD" w:rsidRPr="00B960AA" w:rsidRDefault="0070645E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00B960AA">
        <w:rPr>
          <w:rFonts w:ascii="Arial" w:eastAsiaTheme="minorEastAsia" w:hAnsi="Arial" w:cs="Arial"/>
          <w:sz w:val="28"/>
          <w:szCs w:val="28"/>
          <w:lang w:val="en-US"/>
        </w:rPr>
        <w:t xml:space="preserve">Accessible sports and </w:t>
      </w:r>
      <w:proofErr w:type="gramStart"/>
      <w:r w:rsidRPr="00B960AA">
        <w:rPr>
          <w:rFonts w:ascii="Arial" w:eastAsiaTheme="minorEastAsia" w:hAnsi="Arial" w:cs="Arial"/>
          <w:sz w:val="28"/>
          <w:szCs w:val="28"/>
          <w:lang w:val="en-US"/>
        </w:rPr>
        <w:t>recreation;</w:t>
      </w:r>
      <w:proofErr w:type="gramEnd"/>
    </w:p>
    <w:p w14:paraId="47FD3267" w14:textId="77777777" w:rsidR="006D10AD" w:rsidRPr="00B960AA" w:rsidRDefault="0070645E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00B960AA">
        <w:rPr>
          <w:rFonts w:ascii="Arial" w:eastAsiaTheme="minorEastAsia" w:hAnsi="Arial" w:cs="Arial"/>
          <w:sz w:val="28"/>
          <w:szCs w:val="28"/>
          <w:lang w:val="en-US"/>
        </w:rPr>
        <w:t xml:space="preserve">Accessible education and </w:t>
      </w:r>
      <w:proofErr w:type="gramStart"/>
      <w:r w:rsidRPr="00B960AA">
        <w:rPr>
          <w:rFonts w:ascii="Arial" w:eastAsiaTheme="minorEastAsia" w:hAnsi="Arial" w:cs="Arial"/>
          <w:sz w:val="28"/>
          <w:szCs w:val="28"/>
          <w:lang w:val="en-US"/>
        </w:rPr>
        <w:t>learning;</w:t>
      </w:r>
      <w:proofErr w:type="gramEnd"/>
    </w:p>
    <w:p w14:paraId="578361DF" w14:textId="77777777" w:rsidR="006D10AD" w:rsidRPr="00B960AA" w:rsidRDefault="0070645E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00B960AA">
        <w:rPr>
          <w:rFonts w:ascii="Arial" w:eastAsiaTheme="minorEastAsia" w:hAnsi="Arial" w:cs="Arial"/>
          <w:sz w:val="28"/>
          <w:szCs w:val="28"/>
          <w:lang w:val="en-US"/>
        </w:rPr>
        <w:t xml:space="preserve">Accessible community participation. </w:t>
      </w:r>
    </w:p>
    <w:p w14:paraId="664E9AA6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708FCF0F" w14:textId="77777777" w:rsidR="007913C5" w:rsidRDefault="000E774E" w:rsidP="00B960AA">
      <w:pPr>
        <w:spacing w:after="120"/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Priority will be given to projects that illustrate</w:t>
      </w:r>
      <w:r w:rsidR="005756C8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progress toward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longer term outcomes in addition to shorter term ones. However, particularly strong shorter-term outcomes will also be considered. If you are unsure whether the outcomes of your project fulfill these criteria, please reach out to </w:t>
      </w:r>
      <w:hyperlink r:id="rId20" w:history="1">
        <w:r w:rsidR="00C07350" w:rsidRPr="00033126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ap@dabc.ca</w:t>
        </w:r>
      </w:hyperlink>
      <w:r w:rsidR="00080B54">
        <w:t xml:space="preserve"> 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to discuss this with the </w:t>
      </w:r>
      <w:proofErr w:type="gramStart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Coordinator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7913C5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7913C5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Examples include:</w:t>
      </w:r>
    </w:p>
    <w:p w14:paraId="58075CD9" w14:textId="77777777" w:rsidR="007913C5" w:rsidRDefault="007913C5" w:rsidP="00B960AA">
      <w:pPr>
        <w:spacing w:after="120"/>
        <w:rPr>
          <w:rFonts w:ascii="Arial" w:hAnsi="Arial" w:cs="Arial"/>
          <w:b/>
          <w:sz w:val="28"/>
          <w:szCs w:val="28"/>
        </w:rPr>
      </w:pPr>
      <w:r w:rsidRPr="007913C5">
        <w:rPr>
          <w:rFonts w:ascii="Arial" w:hAnsi="Arial" w:cs="Arial"/>
          <w:b/>
          <w:sz w:val="28"/>
          <w:szCs w:val="28"/>
        </w:rPr>
        <w:t>Accessibility Objective: Accessible employment</w:t>
      </w:r>
    </w:p>
    <w:p w14:paraId="2D81C7FA" w14:textId="77777777" w:rsidR="007913C5" w:rsidRPr="007913C5" w:rsidRDefault="007913C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b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Shorter Term Outcomes: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15 </w:t>
      </w:r>
      <w:r w:rsidR="00B960AA">
        <w:rPr>
          <w:rFonts w:ascii="Arial" w:eastAsiaTheme="minorEastAsia" w:hAnsi="Arial" w:cs="Arial"/>
          <w:sz w:val="28"/>
          <w:szCs w:val="28"/>
          <w:lang w:val="en-US"/>
        </w:rPr>
        <w:t>p</w:t>
      </w:r>
      <w:r w:rsidR="00B960AA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eople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>with disabilities are supported and empowered in the workplace. Workplace culture becomes more inclusive of people with disabilities (based on 90% positive survey responses).</w:t>
      </w:r>
    </w:p>
    <w:p w14:paraId="66E17ECF" w14:textId="77777777" w:rsidR="007913C5" w:rsidRPr="007913C5" w:rsidRDefault="007913C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b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Longer Term Outcome: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>Improved employment and/or volunteering outcomes for people with disabilities in the Lower Mainland.</w:t>
      </w:r>
    </w:p>
    <w:p w14:paraId="73CAC5DB" w14:textId="77777777" w:rsidR="007913C5" w:rsidRDefault="007913C5" w:rsidP="00B960AA">
      <w:pPr>
        <w:spacing w:after="120"/>
        <w:rPr>
          <w:rFonts w:ascii="Arial" w:hAnsi="Arial" w:cs="Arial"/>
          <w:b/>
          <w:sz w:val="28"/>
          <w:szCs w:val="28"/>
        </w:rPr>
      </w:pPr>
      <w:r w:rsidRPr="007913C5">
        <w:rPr>
          <w:rFonts w:ascii="Arial" w:hAnsi="Arial" w:cs="Arial"/>
          <w:b/>
          <w:sz w:val="28"/>
          <w:szCs w:val="28"/>
        </w:rPr>
        <w:t>Accessibility Objective: Accessible emergency planning and response</w:t>
      </w:r>
    </w:p>
    <w:p w14:paraId="451549A9" w14:textId="77777777" w:rsidR="007913C5" w:rsidRPr="007913C5" w:rsidRDefault="007913C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b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Shorter Term Outcomes: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>Increased community awareness about the needs of people with disabilities in emergencies (based on 90% positive survey responses). Development of specific plans and strategies to support people with disabilities in emergencies, which will directly benefit about 20 people with disabilities and indirectly benefit 200</w:t>
      </w:r>
      <w:r w:rsidR="00FA74DC" w:rsidRPr="6CFFFD6E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5CB7AFD6" w14:textId="77777777" w:rsidR="007913C5" w:rsidRPr="007913C5" w:rsidRDefault="007913C5" w:rsidP="57737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Theme="minorEastAsia" w:hAnsi="Arial" w:cs="Arial"/>
          <w:b/>
          <w:bCs/>
          <w:sz w:val="28"/>
          <w:szCs w:val="28"/>
          <w:lang w:val="en-US"/>
        </w:rPr>
      </w:pPr>
      <w:r w:rsidRPr="57737324">
        <w:rPr>
          <w:rFonts w:ascii="Arial" w:eastAsiaTheme="minorEastAsia" w:hAnsi="Arial" w:cs="Arial"/>
          <w:b/>
          <w:bCs/>
          <w:sz w:val="28"/>
          <w:szCs w:val="28"/>
          <w:lang w:val="en-US"/>
        </w:rPr>
        <w:t xml:space="preserve">Longer Term Outcome: </w:t>
      </w:r>
      <w:r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Improved safety and security for people with disabilities who have visual impairments in </w:t>
      </w:r>
      <w:proofErr w:type="gramStart"/>
      <w:r w:rsidRPr="57737324">
        <w:rPr>
          <w:rFonts w:ascii="Arial" w:eastAsiaTheme="minorEastAsia" w:hAnsi="Arial" w:cs="Arial"/>
          <w:sz w:val="28"/>
          <w:szCs w:val="28"/>
          <w:lang w:val="en-US"/>
        </w:rPr>
        <w:t>the Okanagan</w:t>
      </w:r>
      <w:proofErr w:type="gramEnd"/>
      <w:r w:rsidRPr="57737324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0DE17D9C" w14:textId="77777777" w:rsidR="007913C5" w:rsidRPr="007913C5" w:rsidRDefault="007913C5" w:rsidP="57737324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57737324">
        <w:rPr>
          <w:rFonts w:ascii="Arial" w:hAnsi="Arial" w:cs="Arial"/>
          <w:b/>
          <w:bCs/>
          <w:sz w:val="28"/>
          <w:szCs w:val="28"/>
        </w:rPr>
        <w:t>Accessibility Objective: Accessible arts, culture and tourism</w:t>
      </w:r>
    </w:p>
    <w:p w14:paraId="1E9C8D7C" w14:textId="77777777" w:rsidR="007913C5" w:rsidRPr="007913C5" w:rsidRDefault="007913C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b/>
          <w:sz w:val="28"/>
          <w:szCs w:val="28"/>
          <w:lang w:val="en-US"/>
        </w:rPr>
        <w:t>Shorter Term Outcomes: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The work of 20-30 artists with disabilities is available to a larger audience. 20-30 people with disabilities are empowered to create art or participate in cultural activities</w:t>
      </w:r>
      <w:r w:rsidR="00FA74DC" w:rsidRPr="6CFFFD6E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76EC9048" w14:textId="77777777" w:rsidR="007913C5" w:rsidRPr="00FA74DC" w:rsidRDefault="007913C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b/>
          <w:sz w:val="28"/>
          <w:szCs w:val="28"/>
          <w:lang w:val="en-US"/>
        </w:rPr>
        <w:t>Longer Term Outcome: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More youth with disabilities </w:t>
      </w:r>
      <w:proofErr w:type="gramStart"/>
      <w:r w:rsidRPr="6CFFFD6E">
        <w:rPr>
          <w:rFonts w:ascii="Arial" w:eastAsiaTheme="minorEastAsia" w:hAnsi="Arial" w:cs="Arial"/>
          <w:sz w:val="28"/>
          <w:szCs w:val="28"/>
          <w:lang w:val="en-US"/>
        </w:rPr>
        <w:t>are</w:t>
      </w:r>
      <w:proofErr w:type="gramEnd"/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able to meaningfully engage in arts, culture, and tourism in Northern BC</w:t>
      </w:r>
      <w:r w:rsidR="00FA74DC" w:rsidRPr="6CFFFD6E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6C6809DF" w14:textId="77777777" w:rsidR="007913C5" w:rsidRPr="007913C5" w:rsidRDefault="007913C5" w:rsidP="00B960AA">
      <w:pPr>
        <w:spacing w:after="120"/>
        <w:rPr>
          <w:rFonts w:ascii="Arial" w:hAnsi="Arial" w:cs="Arial"/>
          <w:b/>
          <w:sz w:val="28"/>
          <w:szCs w:val="28"/>
        </w:rPr>
      </w:pPr>
      <w:r w:rsidRPr="007913C5">
        <w:rPr>
          <w:rFonts w:ascii="Arial" w:hAnsi="Arial" w:cs="Arial"/>
          <w:b/>
          <w:sz w:val="28"/>
          <w:szCs w:val="28"/>
        </w:rPr>
        <w:t>Accessibility Objective: Accessible sports and recreation</w:t>
      </w:r>
    </w:p>
    <w:p w14:paraId="6E4FA99E" w14:textId="77777777" w:rsidR="007913C5" w:rsidRPr="007913C5" w:rsidRDefault="007913C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b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Shorter Term Outcomes: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50 people with disabilities are </w:t>
      </w:r>
      <w:proofErr w:type="gramStart"/>
      <w:r w:rsidRPr="6CFFFD6E">
        <w:rPr>
          <w:rFonts w:ascii="Arial" w:eastAsiaTheme="minorEastAsia" w:hAnsi="Arial" w:cs="Arial"/>
          <w:sz w:val="28"/>
          <w:szCs w:val="28"/>
          <w:lang w:val="en-US"/>
        </w:rPr>
        <w:t>provided</w:t>
      </w:r>
      <w:proofErr w:type="gramEnd"/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new or improved opportunities to participate in sports and formalized recreation activities. Sports and recreational programs are developed or adapted to better include 75 people with disabilities.</w:t>
      </w:r>
    </w:p>
    <w:p w14:paraId="012B0B1D" w14:textId="77777777" w:rsidR="00FA74DC" w:rsidRDefault="007913C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b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Longer Term Outcome: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More children with disabilities and families in BC </w:t>
      </w:r>
      <w:proofErr w:type="gramStart"/>
      <w:r w:rsidRPr="6CFFFD6E">
        <w:rPr>
          <w:rFonts w:ascii="Arial" w:eastAsiaTheme="minorEastAsia" w:hAnsi="Arial" w:cs="Arial"/>
          <w:sz w:val="28"/>
          <w:szCs w:val="28"/>
          <w:lang w:val="en-US"/>
        </w:rPr>
        <w:lastRenderedPageBreak/>
        <w:t>are able to</w:t>
      </w:r>
      <w:proofErr w:type="gramEnd"/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participate in all levels of sport and recreation</w:t>
      </w:r>
      <w:r w:rsidR="00FA74DC" w:rsidRPr="6CFFFD6E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6B55FC9F" w14:textId="77777777" w:rsidR="007913C5" w:rsidRPr="00FA74DC" w:rsidRDefault="007913C5" w:rsidP="00B960A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b/>
          <w:sz w:val="28"/>
          <w:szCs w:val="28"/>
          <w:lang w:val="en-US"/>
        </w:rPr>
      </w:pPr>
      <w:r w:rsidRPr="00FA74DC">
        <w:rPr>
          <w:rFonts w:ascii="Arial" w:hAnsi="Arial" w:cs="Arial"/>
          <w:b/>
          <w:sz w:val="28"/>
          <w:szCs w:val="28"/>
        </w:rPr>
        <w:t>Accessibility Objective: Accessible education and learning</w:t>
      </w:r>
    </w:p>
    <w:p w14:paraId="5CC95C98" w14:textId="77777777" w:rsidR="007913C5" w:rsidRPr="007913C5" w:rsidRDefault="007913C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b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Shorter Term Outcomes: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15-20 people with disabilities </w:t>
      </w:r>
      <w:proofErr w:type="gramStart"/>
      <w:r w:rsidRPr="6CFFFD6E">
        <w:rPr>
          <w:rFonts w:ascii="Arial" w:eastAsiaTheme="minorEastAsia" w:hAnsi="Arial" w:cs="Arial"/>
          <w:sz w:val="28"/>
          <w:szCs w:val="28"/>
          <w:lang w:val="en-US"/>
        </w:rPr>
        <w:t>are able to</w:t>
      </w:r>
      <w:proofErr w:type="gramEnd"/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access educational opportunities that would not have been available to them otherwise. 2 new educational programs are adapted or developed to address barriers to access for 40-50 people with disabilities.</w:t>
      </w:r>
    </w:p>
    <w:p w14:paraId="33F209C3" w14:textId="77777777" w:rsidR="00FA74DC" w:rsidRDefault="007913C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Longer Term Outcome: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Young adults with disabilities </w:t>
      </w:r>
      <w:proofErr w:type="gramStart"/>
      <w:r w:rsidRPr="6CFFFD6E">
        <w:rPr>
          <w:rFonts w:ascii="Arial" w:eastAsiaTheme="minorEastAsia" w:hAnsi="Arial" w:cs="Arial"/>
          <w:sz w:val="28"/>
          <w:szCs w:val="28"/>
          <w:lang w:val="en-US"/>
        </w:rPr>
        <w:t>are able to</w:t>
      </w:r>
      <w:proofErr w:type="gramEnd"/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access academic and other educational opportunities in the Thompson area.</w:t>
      </w:r>
    </w:p>
    <w:p w14:paraId="676D4FCF" w14:textId="77777777" w:rsidR="007913C5" w:rsidRPr="00FA74DC" w:rsidRDefault="007913C5" w:rsidP="00B960A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00FA74DC">
        <w:rPr>
          <w:rFonts w:ascii="Arial" w:hAnsi="Arial" w:cs="Arial"/>
          <w:b/>
          <w:sz w:val="28"/>
          <w:szCs w:val="28"/>
        </w:rPr>
        <w:t>Accessibility Objective: Accessible community participation</w:t>
      </w:r>
    </w:p>
    <w:p w14:paraId="679BAD76" w14:textId="77777777" w:rsidR="007913C5" w:rsidRPr="007913C5" w:rsidRDefault="007913C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b/>
          <w:sz w:val="28"/>
          <w:szCs w:val="28"/>
          <w:lang w:val="en-US"/>
        </w:rPr>
        <w:t>Shorter Term Outcomes: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New programs are developed that help promote greater community engagement and reduce isolation for 200-300 people with disabilities. 500-600 people with disabilities are better able to contribute to their communities.</w:t>
      </w:r>
    </w:p>
    <w:p w14:paraId="5A5A6BF8" w14:textId="77777777" w:rsidR="007913C5" w:rsidRPr="007913C5" w:rsidRDefault="007913C5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b/>
          <w:sz w:val="28"/>
          <w:szCs w:val="28"/>
          <w:lang w:val="en-US"/>
        </w:rPr>
        <w:t>Longer Term Outcome: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Stigma and misconceptions about people with disabilities are significantly reduced</w:t>
      </w:r>
    </w:p>
    <w:p w14:paraId="59ECFCB5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73A79001" w14:textId="77777777" w:rsidR="006D10AD" w:rsidRDefault="00BE78EF">
      <w:pPr>
        <w:pStyle w:val="Heading2"/>
      </w:pPr>
      <w:bookmarkStart w:id="13" w:name="_Toc170132538"/>
      <w:r w:rsidRPr="00663CDA">
        <w:t>Ineligible projects</w:t>
      </w:r>
      <w:bookmarkEnd w:id="13"/>
    </w:p>
    <w:p w14:paraId="7E4C77E9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56A12818" w14:textId="77777777" w:rsidR="00BE78EF" w:rsidRPr="00663CDA" w:rsidRDefault="00BE78EF" w:rsidP="00B960AA">
      <w:pPr>
        <w:spacing w:after="120"/>
        <w:rPr>
          <w:rFonts w:ascii="Arial" w:hAnsi="Arial" w:cs="Arial"/>
          <w:sz w:val="28"/>
          <w:szCs w:val="28"/>
        </w:rPr>
      </w:pPr>
      <w:r w:rsidRPr="00663CDA">
        <w:rPr>
          <w:rFonts w:ascii="Arial" w:hAnsi="Arial" w:cs="Arial"/>
          <w:sz w:val="28"/>
          <w:szCs w:val="28"/>
        </w:rPr>
        <w:t xml:space="preserve">The following types of projects are ineligible: </w:t>
      </w:r>
    </w:p>
    <w:p w14:paraId="7F8C03B2" w14:textId="77777777" w:rsidR="00C07350" w:rsidRPr="00B255D0" w:rsidRDefault="00C07350" w:rsidP="57737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57737324">
        <w:rPr>
          <w:rFonts w:ascii="Arial" w:eastAsiaTheme="minorEastAsia" w:hAnsi="Arial" w:cs="Arial"/>
          <w:sz w:val="28"/>
          <w:szCs w:val="28"/>
          <w:lang w:val="en-US"/>
        </w:rPr>
        <w:t>Projects focused on large capital costs</w:t>
      </w:r>
      <w:r w:rsidR="00080B54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57737324">
        <w:rPr>
          <w:rFonts w:ascii="Arial" w:eastAsiaTheme="minorEastAsia" w:hAnsi="Arial" w:cs="Arial"/>
          <w:sz w:val="28"/>
          <w:szCs w:val="28"/>
          <w:lang w:val="en-US"/>
        </w:rPr>
        <w:t>rather than on community engagement.</w:t>
      </w:r>
      <w:r w:rsidR="00080B54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="00B255D0" w:rsidRPr="57737324">
        <w:rPr>
          <w:rFonts w:ascii="Arial" w:eastAsiaTheme="minorEastAsia" w:hAnsi="Arial" w:cs="Arial"/>
          <w:sz w:val="28"/>
          <w:szCs w:val="28"/>
          <w:lang w:val="en-US"/>
        </w:rPr>
        <w:t>Large capital costs are defined as fixed one-time expenses to purchase or upgrade land, buildings, technology and other equipment</w:t>
      </w:r>
      <w:r w:rsidR="00F87BC0" w:rsidRPr="57737324">
        <w:rPr>
          <w:rFonts w:ascii="Arial" w:eastAsiaTheme="minorEastAsia" w:hAnsi="Arial" w:cs="Arial"/>
          <w:sz w:val="28"/>
          <w:szCs w:val="28"/>
          <w:lang w:val="en-US"/>
        </w:rPr>
        <w:t>,</w:t>
      </w:r>
      <w:r w:rsidR="00B255D0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 and include accessibility improvements to buildings or outdoor spaces.</w:t>
      </w:r>
    </w:p>
    <w:p w14:paraId="3976C1D8" w14:textId="77777777" w:rsidR="00BE78EF" w:rsidRPr="00FA74DC" w:rsidRDefault="00C07350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>
        <w:rPr>
          <w:rFonts w:ascii="Arial" w:eastAsiaTheme="minorEastAsia" w:hAnsi="Arial" w:cs="Arial"/>
          <w:sz w:val="28"/>
          <w:szCs w:val="28"/>
          <w:lang w:val="en-US"/>
        </w:rPr>
        <w:t>Research s</w:t>
      </w:r>
      <w:r w:rsidR="00BE78EF" w:rsidRPr="6CFFFD6E">
        <w:rPr>
          <w:rFonts w:ascii="Arial" w:eastAsiaTheme="minorEastAsia" w:hAnsi="Arial" w:cs="Arial"/>
          <w:sz w:val="28"/>
          <w:szCs w:val="28"/>
          <w:lang w:val="en-US"/>
        </w:rPr>
        <w:t>tudies or projects aimed at producing policy briefs that do not directly result in improved accessibility outcom</w:t>
      </w:r>
      <w:r w:rsidR="000E774E" w:rsidRPr="6CFFFD6E">
        <w:rPr>
          <w:rFonts w:ascii="Arial" w:eastAsiaTheme="minorEastAsia" w:hAnsi="Arial" w:cs="Arial"/>
          <w:sz w:val="28"/>
          <w:szCs w:val="28"/>
          <w:lang w:val="en-US"/>
        </w:rPr>
        <w:t>es for people with disabilities.</w:t>
      </w:r>
    </w:p>
    <w:p w14:paraId="1BF750D1" w14:textId="77777777" w:rsidR="00BE78EF" w:rsidRPr="00FA74DC" w:rsidRDefault="00BE78EF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>Projects that provide or donate funds directly to people with disabilities other than for wages,</w:t>
      </w:r>
      <w:r w:rsidR="00BC3F92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="00AF16F1" w:rsidRPr="6CFFFD6E">
        <w:rPr>
          <w:rFonts w:ascii="Arial" w:eastAsiaTheme="minorEastAsia" w:hAnsi="Arial" w:cs="Arial"/>
          <w:sz w:val="28"/>
          <w:szCs w:val="28"/>
          <w:lang w:val="en-US"/>
        </w:rPr>
        <w:t>honoraria,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contract fees, or expenses directly related to project participation.</w:t>
      </w:r>
      <w:r w:rsidR="00C33E42">
        <w:rPr>
          <w:rFonts w:ascii="Arial" w:eastAsiaTheme="minorEastAsia" w:hAnsi="Arial" w:cs="Arial"/>
          <w:sz w:val="28"/>
          <w:szCs w:val="28"/>
          <w:lang w:val="en-US"/>
        </w:rPr>
        <w:t xml:space="preserve"> This includes bursaries to participate in an already existing program or project. </w:t>
      </w:r>
    </w:p>
    <w:p w14:paraId="79E41121" w14:textId="77777777" w:rsidR="00BC3F92" w:rsidRPr="00BC3F92" w:rsidRDefault="00663CDA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A </w:t>
      </w:r>
      <w:r w:rsidR="00953645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project </w:t>
      </w:r>
      <w:r w:rsidR="00E23E9F">
        <w:rPr>
          <w:rFonts w:ascii="Arial" w:eastAsiaTheme="minorEastAsia" w:hAnsi="Arial" w:cs="Arial"/>
          <w:sz w:val="28"/>
          <w:szCs w:val="28"/>
          <w:lang w:val="en-US"/>
        </w:rPr>
        <w:t xml:space="preserve">from an organization </w:t>
      </w:r>
      <w:r w:rsidR="00953645" w:rsidRPr="6CFFFD6E">
        <w:rPr>
          <w:rFonts w:ascii="Arial" w:eastAsiaTheme="minorEastAsia" w:hAnsi="Arial" w:cs="Arial"/>
          <w:sz w:val="28"/>
          <w:szCs w:val="28"/>
          <w:lang w:val="en-US"/>
        </w:rPr>
        <w:t>that received an Accessibility Project</w:t>
      </w:r>
      <w:r w:rsidR="0006610E">
        <w:rPr>
          <w:rFonts w:ascii="Arial" w:eastAsiaTheme="minorEastAsia" w:hAnsi="Arial" w:cs="Arial"/>
          <w:sz w:val="28"/>
          <w:szCs w:val="28"/>
          <w:lang w:val="en-US"/>
        </w:rPr>
        <w:t>s</w:t>
      </w:r>
      <w:r w:rsidR="00953645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Grant </w:t>
      </w:r>
      <w:r w:rsidR="00E23E9F">
        <w:rPr>
          <w:rFonts w:ascii="Arial" w:eastAsiaTheme="minorEastAsia" w:hAnsi="Arial" w:cs="Arial"/>
          <w:sz w:val="28"/>
          <w:szCs w:val="28"/>
          <w:lang w:val="en-US"/>
        </w:rPr>
        <w:t xml:space="preserve">as the main applicant </w:t>
      </w:r>
      <w:r w:rsidR="00953645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less than 5 years ago. </w:t>
      </w:r>
    </w:p>
    <w:p w14:paraId="3D720976" w14:textId="77777777" w:rsidR="00BE78EF" w:rsidRPr="00FA74DC" w:rsidRDefault="00BC3F92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>
        <w:rPr>
          <w:rFonts w:ascii="Arial" w:eastAsiaTheme="minorEastAsia" w:hAnsi="Arial" w:cs="Arial"/>
          <w:sz w:val="28"/>
          <w:szCs w:val="28"/>
          <w:lang w:val="en-US"/>
        </w:rPr>
        <w:t xml:space="preserve">A project that has previously received funding from the Accessibility Projects Grants. </w:t>
      </w:r>
    </w:p>
    <w:p w14:paraId="5AE1D20D" w14:textId="77777777" w:rsidR="00BE78EF" w:rsidRPr="00663CDA" w:rsidRDefault="00BE78EF" w:rsidP="00BE78EF">
      <w:pPr>
        <w:ind w:left="720"/>
        <w:rPr>
          <w:rFonts w:ascii="Arial" w:hAnsi="Arial" w:cs="Arial"/>
          <w:sz w:val="28"/>
          <w:szCs w:val="28"/>
        </w:rPr>
      </w:pPr>
    </w:p>
    <w:p w14:paraId="244422ED" w14:textId="77777777" w:rsidR="006D10AD" w:rsidRDefault="00BE78EF">
      <w:pPr>
        <w:pStyle w:val="Heading2"/>
      </w:pPr>
      <w:bookmarkStart w:id="14" w:name="_Toc170132539"/>
      <w:r w:rsidRPr="00663CDA">
        <w:t>Project Partnerships</w:t>
      </w:r>
      <w:bookmarkEnd w:id="14"/>
    </w:p>
    <w:p w14:paraId="64FCAEA5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4CC4D3E5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  <w:r w:rsidRPr="57737324">
        <w:rPr>
          <w:rFonts w:ascii="Arial" w:hAnsi="Arial" w:cs="Arial"/>
          <w:sz w:val="28"/>
          <w:szCs w:val="28"/>
        </w:rPr>
        <w:t>Partnerships are encouraged</w:t>
      </w:r>
      <w:r w:rsidR="00B960AA" w:rsidRPr="57737324">
        <w:rPr>
          <w:rFonts w:ascii="Arial" w:hAnsi="Arial" w:cs="Arial"/>
          <w:sz w:val="28"/>
          <w:szCs w:val="28"/>
        </w:rPr>
        <w:t>. H</w:t>
      </w:r>
      <w:r w:rsidRPr="57737324">
        <w:rPr>
          <w:rFonts w:ascii="Arial" w:hAnsi="Arial" w:cs="Arial"/>
          <w:sz w:val="28"/>
          <w:szCs w:val="28"/>
        </w:rPr>
        <w:t xml:space="preserve">owever, only one organization may </w:t>
      </w:r>
      <w:r w:rsidR="003A1264">
        <w:rPr>
          <w:rFonts w:ascii="Arial" w:hAnsi="Arial" w:cs="Arial"/>
          <w:sz w:val="28"/>
          <w:szCs w:val="28"/>
        </w:rPr>
        <w:t xml:space="preserve">be the main applicant </w:t>
      </w:r>
      <w:r w:rsidRPr="57737324">
        <w:rPr>
          <w:rFonts w:ascii="Arial" w:hAnsi="Arial" w:cs="Arial"/>
          <w:sz w:val="28"/>
          <w:szCs w:val="28"/>
        </w:rPr>
        <w:t>for funding for each project. The applicant will be considered the project’s lead organization and responsible for the project’s deliverables</w:t>
      </w:r>
      <w:r w:rsidR="00E23E9F">
        <w:rPr>
          <w:rFonts w:ascii="Arial" w:hAnsi="Arial" w:cs="Arial"/>
          <w:sz w:val="28"/>
          <w:szCs w:val="28"/>
        </w:rPr>
        <w:t xml:space="preserve"> and conducting </w:t>
      </w:r>
      <w:proofErr w:type="gramStart"/>
      <w:r w:rsidR="00E23E9F">
        <w:rPr>
          <w:rFonts w:ascii="Arial" w:hAnsi="Arial" w:cs="Arial"/>
          <w:sz w:val="28"/>
          <w:szCs w:val="28"/>
        </w:rPr>
        <w:t>the majority of</w:t>
      </w:r>
      <w:proofErr w:type="gramEnd"/>
      <w:r w:rsidR="00E23E9F">
        <w:rPr>
          <w:rFonts w:ascii="Arial" w:hAnsi="Arial" w:cs="Arial"/>
          <w:sz w:val="28"/>
          <w:szCs w:val="28"/>
        </w:rPr>
        <w:t xml:space="preserve"> the project’s activities</w:t>
      </w:r>
      <w:r w:rsidRPr="57737324">
        <w:rPr>
          <w:rFonts w:ascii="Arial" w:hAnsi="Arial" w:cs="Arial"/>
          <w:sz w:val="28"/>
          <w:szCs w:val="28"/>
        </w:rPr>
        <w:t xml:space="preserve">. </w:t>
      </w:r>
      <w:r w:rsidR="00B255D0" w:rsidRPr="57737324">
        <w:rPr>
          <w:rFonts w:ascii="Arial" w:hAnsi="Arial" w:cs="Arial"/>
          <w:sz w:val="28"/>
          <w:szCs w:val="28"/>
        </w:rPr>
        <w:t>Optionally, u</w:t>
      </w:r>
      <w:r w:rsidR="00AF16F1" w:rsidRPr="57737324">
        <w:rPr>
          <w:rFonts w:ascii="Arial" w:hAnsi="Arial" w:cs="Arial"/>
          <w:sz w:val="28"/>
          <w:szCs w:val="28"/>
        </w:rPr>
        <w:t>p to two</w:t>
      </w:r>
      <w:r w:rsidRPr="57737324">
        <w:rPr>
          <w:rFonts w:ascii="Arial" w:hAnsi="Arial" w:cs="Arial"/>
          <w:sz w:val="28"/>
          <w:szCs w:val="28"/>
        </w:rPr>
        <w:t xml:space="preserve"> signed letter</w:t>
      </w:r>
      <w:r w:rsidR="00AF16F1" w:rsidRPr="57737324">
        <w:rPr>
          <w:rFonts w:ascii="Arial" w:hAnsi="Arial" w:cs="Arial"/>
          <w:sz w:val="28"/>
          <w:szCs w:val="28"/>
        </w:rPr>
        <w:t>s</w:t>
      </w:r>
      <w:r w:rsidRPr="57737324">
        <w:rPr>
          <w:rFonts w:ascii="Arial" w:hAnsi="Arial" w:cs="Arial"/>
          <w:sz w:val="28"/>
          <w:szCs w:val="28"/>
        </w:rPr>
        <w:t xml:space="preserve"> of collaboration </w:t>
      </w:r>
      <w:r w:rsidR="003A1264">
        <w:rPr>
          <w:rFonts w:ascii="Arial" w:hAnsi="Arial" w:cs="Arial"/>
          <w:sz w:val="28"/>
          <w:szCs w:val="28"/>
        </w:rPr>
        <w:t xml:space="preserve">can </w:t>
      </w:r>
      <w:r w:rsidR="00663CDA" w:rsidRPr="57737324">
        <w:rPr>
          <w:rFonts w:ascii="Arial" w:hAnsi="Arial" w:cs="Arial"/>
          <w:sz w:val="28"/>
          <w:szCs w:val="28"/>
        </w:rPr>
        <w:t>be submitted</w:t>
      </w:r>
      <w:r w:rsidR="00E23E9F">
        <w:rPr>
          <w:rFonts w:ascii="Arial" w:hAnsi="Arial" w:cs="Arial"/>
          <w:sz w:val="28"/>
          <w:szCs w:val="28"/>
        </w:rPr>
        <w:t xml:space="preserve"> </w:t>
      </w:r>
      <w:r w:rsidR="00663CDA" w:rsidRPr="57737324">
        <w:rPr>
          <w:rFonts w:ascii="Arial" w:hAnsi="Arial" w:cs="Arial"/>
          <w:sz w:val="28"/>
          <w:szCs w:val="28"/>
        </w:rPr>
        <w:t>from the secondary partner</w:t>
      </w:r>
      <w:r w:rsidR="00AF16F1" w:rsidRPr="57737324">
        <w:rPr>
          <w:rFonts w:ascii="Arial" w:hAnsi="Arial" w:cs="Arial"/>
          <w:sz w:val="28"/>
          <w:szCs w:val="28"/>
        </w:rPr>
        <w:t>(s)</w:t>
      </w:r>
      <w:r w:rsidR="00663CDA" w:rsidRPr="57737324">
        <w:rPr>
          <w:rFonts w:ascii="Arial" w:hAnsi="Arial" w:cs="Arial"/>
          <w:sz w:val="28"/>
          <w:szCs w:val="28"/>
        </w:rPr>
        <w:t xml:space="preserve"> t</w:t>
      </w:r>
      <w:r w:rsidR="00083977" w:rsidRPr="57737324">
        <w:rPr>
          <w:rFonts w:ascii="Arial" w:hAnsi="Arial" w:cs="Arial"/>
          <w:sz w:val="28"/>
          <w:szCs w:val="28"/>
        </w:rPr>
        <w:t>o</w:t>
      </w:r>
      <w:r w:rsidR="00E23E9F">
        <w:rPr>
          <w:rFonts w:ascii="Arial" w:hAnsi="Arial" w:cs="Arial"/>
          <w:sz w:val="28"/>
          <w:szCs w:val="28"/>
        </w:rPr>
        <w:t xml:space="preserve"> </w:t>
      </w:r>
      <w:r w:rsidR="00083977" w:rsidRPr="57737324">
        <w:rPr>
          <w:rFonts w:ascii="Arial" w:hAnsi="Arial" w:cs="Arial"/>
          <w:sz w:val="28"/>
          <w:szCs w:val="28"/>
        </w:rPr>
        <w:t>explain</w:t>
      </w:r>
      <w:r w:rsidRPr="57737324">
        <w:rPr>
          <w:rFonts w:ascii="Arial" w:hAnsi="Arial" w:cs="Arial"/>
          <w:sz w:val="28"/>
          <w:szCs w:val="28"/>
        </w:rPr>
        <w:t xml:space="preserve"> their role in the project and contribution to the partnership. </w:t>
      </w:r>
      <w:r w:rsidR="00B255D0" w:rsidRPr="57737324">
        <w:rPr>
          <w:rFonts w:ascii="Arial" w:hAnsi="Arial" w:cs="Arial"/>
          <w:sz w:val="28"/>
          <w:szCs w:val="28"/>
        </w:rPr>
        <w:t>These must be in addition to, and not a replacement for, the mandatory two letters of support from local organizations who are not directly involved in or financially benefiting from the project</w:t>
      </w:r>
      <w:r w:rsidR="001C3C71" w:rsidRPr="57737324">
        <w:rPr>
          <w:rFonts w:ascii="Arial" w:hAnsi="Arial" w:cs="Arial"/>
          <w:sz w:val="28"/>
          <w:szCs w:val="28"/>
        </w:rPr>
        <w:t xml:space="preserve"> (please see Application Package section for more information)</w:t>
      </w:r>
      <w:r w:rsidR="00B255D0" w:rsidRPr="57737324">
        <w:rPr>
          <w:rFonts w:ascii="Arial" w:hAnsi="Arial" w:cs="Arial"/>
          <w:sz w:val="28"/>
          <w:szCs w:val="28"/>
        </w:rPr>
        <w:t xml:space="preserve">. </w:t>
      </w:r>
    </w:p>
    <w:p w14:paraId="3601DDDF" w14:textId="77777777" w:rsidR="00BE78EF" w:rsidRPr="00663CDA" w:rsidRDefault="00BE78EF" w:rsidP="00AF16F1">
      <w:pPr>
        <w:rPr>
          <w:rFonts w:ascii="Arial" w:hAnsi="Arial" w:cs="Arial"/>
          <w:sz w:val="28"/>
          <w:szCs w:val="28"/>
        </w:rPr>
      </w:pPr>
    </w:p>
    <w:p w14:paraId="00A97A26" w14:textId="77777777" w:rsidR="00BE78EF" w:rsidRPr="00663CDA" w:rsidRDefault="00BE78EF" w:rsidP="00BE78EF">
      <w:pPr>
        <w:jc w:val="center"/>
        <w:rPr>
          <w:rFonts w:ascii="Arial" w:hAnsi="Arial" w:cs="Arial"/>
          <w:sz w:val="28"/>
          <w:szCs w:val="28"/>
        </w:rPr>
      </w:pPr>
    </w:p>
    <w:p w14:paraId="00BFB7E2" w14:textId="77777777" w:rsidR="006D10AD" w:rsidRDefault="00BE78EF">
      <w:pPr>
        <w:pStyle w:val="Heading1"/>
      </w:pPr>
      <w:bookmarkStart w:id="15" w:name="_Toc170132540"/>
      <w:r w:rsidRPr="00083977">
        <w:t>Part Three: Project Budget</w:t>
      </w:r>
      <w:bookmarkEnd w:id="15"/>
    </w:p>
    <w:p w14:paraId="55FE15CB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0F96F708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  <w:r w:rsidRPr="00663CDA">
        <w:rPr>
          <w:rFonts w:ascii="Arial" w:hAnsi="Arial" w:cs="Arial"/>
          <w:sz w:val="28"/>
          <w:szCs w:val="28"/>
        </w:rPr>
        <w:t>Using the Project Budget template provided, project proposals must provide a realistic and clearly defined budget</w:t>
      </w:r>
      <w:r w:rsidR="00663CDA">
        <w:rPr>
          <w:rFonts w:ascii="Arial" w:hAnsi="Arial" w:cs="Arial"/>
          <w:sz w:val="28"/>
          <w:szCs w:val="28"/>
        </w:rPr>
        <w:t xml:space="preserve"> with</w:t>
      </w:r>
      <w:r w:rsidRPr="00663CDA">
        <w:rPr>
          <w:rFonts w:ascii="Arial" w:hAnsi="Arial" w:cs="Arial"/>
          <w:sz w:val="28"/>
          <w:szCs w:val="28"/>
        </w:rPr>
        <w:t xml:space="preserve"> detailed expenditures.</w:t>
      </w:r>
      <w:r w:rsidR="00113D1A">
        <w:rPr>
          <w:rFonts w:ascii="Arial" w:hAnsi="Arial" w:cs="Arial"/>
          <w:sz w:val="28"/>
          <w:szCs w:val="28"/>
        </w:rPr>
        <w:t xml:space="preserve"> Please include only the funds requested of DABC in section A.</w:t>
      </w:r>
      <w:r w:rsidRPr="00663CDA">
        <w:rPr>
          <w:rFonts w:ascii="Arial" w:hAnsi="Arial" w:cs="Arial"/>
          <w:sz w:val="28"/>
          <w:szCs w:val="28"/>
        </w:rPr>
        <w:t xml:space="preserve"> If you have other funding sources </w:t>
      </w:r>
      <w:r w:rsidR="00BD23F3">
        <w:rPr>
          <w:rFonts w:ascii="Arial" w:hAnsi="Arial" w:cs="Arial"/>
          <w:sz w:val="28"/>
          <w:szCs w:val="28"/>
        </w:rPr>
        <w:t>for this project in addition to</w:t>
      </w:r>
      <w:r w:rsidRPr="00663CDA">
        <w:rPr>
          <w:rFonts w:ascii="Arial" w:hAnsi="Arial" w:cs="Arial"/>
          <w:sz w:val="28"/>
          <w:szCs w:val="28"/>
        </w:rPr>
        <w:t xml:space="preserve"> DABC, </w:t>
      </w:r>
      <w:r w:rsidR="00083977">
        <w:rPr>
          <w:rFonts w:ascii="Arial" w:hAnsi="Arial" w:cs="Arial"/>
          <w:sz w:val="28"/>
          <w:szCs w:val="28"/>
        </w:rPr>
        <w:t>p</w:t>
      </w:r>
      <w:r w:rsidR="001C2722" w:rsidRPr="002716E6">
        <w:rPr>
          <w:rFonts w:ascii="Arial" w:hAnsi="Arial" w:cs="Arial"/>
          <w:sz w:val="28"/>
          <w:szCs w:val="28"/>
        </w:rPr>
        <w:t xml:space="preserve">roviding full details of the project budget, including </w:t>
      </w:r>
      <w:r w:rsidR="00083977">
        <w:rPr>
          <w:rFonts w:ascii="Arial" w:hAnsi="Arial" w:cs="Arial"/>
          <w:sz w:val="28"/>
          <w:szCs w:val="28"/>
        </w:rPr>
        <w:t xml:space="preserve">those funding </w:t>
      </w:r>
      <w:r w:rsidR="001C2722" w:rsidRPr="002716E6">
        <w:rPr>
          <w:rFonts w:ascii="Arial" w:hAnsi="Arial" w:cs="Arial"/>
          <w:sz w:val="28"/>
          <w:szCs w:val="28"/>
        </w:rPr>
        <w:t xml:space="preserve">sources, is </w:t>
      </w:r>
      <w:r w:rsidR="001C2722" w:rsidRPr="001C2722">
        <w:rPr>
          <w:rFonts w:ascii="Arial" w:hAnsi="Arial" w:cs="Arial"/>
          <w:sz w:val="28"/>
          <w:szCs w:val="28"/>
        </w:rPr>
        <w:t xml:space="preserve">optional but </w:t>
      </w:r>
      <w:r w:rsidR="001C2722" w:rsidRPr="00083977">
        <w:rPr>
          <w:rFonts w:ascii="Arial" w:hAnsi="Arial" w:cs="Arial"/>
          <w:sz w:val="28"/>
          <w:szCs w:val="28"/>
        </w:rPr>
        <w:t>encouraged</w:t>
      </w:r>
      <w:r w:rsidR="00113D1A">
        <w:rPr>
          <w:rFonts w:ascii="Arial" w:hAnsi="Arial" w:cs="Arial"/>
          <w:sz w:val="28"/>
          <w:szCs w:val="28"/>
        </w:rPr>
        <w:t xml:space="preserve"> and can be done in section B and C</w:t>
      </w:r>
      <w:r w:rsidR="00083977" w:rsidRPr="00083977">
        <w:rPr>
          <w:rFonts w:ascii="Arial" w:hAnsi="Arial" w:cs="Arial"/>
          <w:sz w:val="28"/>
          <w:szCs w:val="28"/>
        </w:rPr>
        <w:t>.</w:t>
      </w:r>
      <w:r w:rsidR="00E23E9F">
        <w:rPr>
          <w:rFonts w:ascii="Arial" w:hAnsi="Arial" w:cs="Arial"/>
          <w:sz w:val="28"/>
          <w:szCs w:val="28"/>
        </w:rPr>
        <w:t xml:space="preserve"> </w:t>
      </w:r>
      <w:r w:rsidR="00083977" w:rsidRPr="00083977">
        <w:rPr>
          <w:rFonts w:ascii="Arial" w:hAnsi="Arial" w:cs="Arial"/>
          <w:sz w:val="28"/>
          <w:szCs w:val="28"/>
        </w:rPr>
        <w:t xml:space="preserve">A separate spreadsheet can </w:t>
      </w:r>
      <w:r w:rsidR="00113D1A">
        <w:rPr>
          <w:rFonts w:ascii="Arial" w:hAnsi="Arial" w:cs="Arial"/>
          <w:sz w:val="28"/>
          <w:szCs w:val="28"/>
        </w:rPr>
        <w:t xml:space="preserve">also </w:t>
      </w:r>
      <w:r w:rsidR="00083977" w:rsidRPr="00083977">
        <w:rPr>
          <w:rFonts w:ascii="Arial" w:hAnsi="Arial" w:cs="Arial"/>
          <w:sz w:val="28"/>
          <w:szCs w:val="28"/>
        </w:rPr>
        <w:t xml:space="preserve">be submitted in addition to the budget template if needed (maximum one page). </w:t>
      </w:r>
    </w:p>
    <w:p w14:paraId="2D8FB6D0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7D651948" w14:textId="77777777" w:rsidR="00BE78EF" w:rsidRPr="00663CDA" w:rsidRDefault="0070645E" w:rsidP="003A1264">
      <w:pPr>
        <w:spacing w:after="240"/>
        <w:rPr>
          <w:rFonts w:ascii="Arial" w:hAnsi="Arial" w:cs="Arial"/>
          <w:b/>
          <w:bCs/>
          <w:sz w:val="28"/>
          <w:szCs w:val="28"/>
        </w:rPr>
      </w:pPr>
      <w:bookmarkStart w:id="16" w:name="_Toc170132541"/>
      <w:r w:rsidRPr="0070645E">
        <w:rPr>
          <w:rStyle w:val="Heading2Char"/>
        </w:rPr>
        <w:t>Eligible Costs</w:t>
      </w:r>
      <w:bookmarkEnd w:id="16"/>
    </w:p>
    <w:p w14:paraId="2A87E98D" w14:textId="77777777" w:rsidR="00BE78EF" w:rsidRPr="00FA74DC" w:rsidRDefault="00BE78EF" w:rsidP="003A1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Direct project operating and service delivery costs such as salaries, contract fees, </w:t>
      </w:r>
      <w:r w:rsidR="00AF16F1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honoraria,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>project supplies, meeting and travel costs. Wage/compensation should be clearly explained with numbers, duration of employment,</w:t>
      </w:r>
      <w:r w:rsidR="001C2722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and compensation (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e.g. staff/contactors will be working on this project, e.g. 1.0 </w:t>
      </w:r>
      <w:proofErr w:type="gramStart"/>
      <w:r w:rsidRPr="6CFFFD6E">
        <w:rPr>
          <w:rFonts w:ascii="Arial" w:eastAsiaTheme="minorEastAsia" w:hAnsi="Arial" w:cs="Arial"/>
          <w:sz w:val="28"/>
          <w:szCs w:val="28"/>
          <w:lang w:val="en-US"/>
        </w:rPr>
        <w:t>FTE @</w:t>
      </w:r>
      <w:proofErr w:type="gramEnd"/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40 </w:t>
      </w:r>
      <w:proofErr w:type="gramStart"/>
      <w:r w:rsidRPr="6CFFFD6E">
        <w:rPr>
          <w:rFonts w:ascii="Arial" w:eastAsiaTheme="minorEastAsia" w:hAnsi="Arial" w:cs="Arial"/>
          <w:sz w:val="28"/>
          <w:szCs w:val="28"/>
          <w:lang w:val="en-US"/>
        </w:rPr>
        <w:t>weeks @</w:t>
      </w:r>
      <w:proofErr w:type="gramEnd"/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$ 25.00</w:t>
      </w:r>
      <w:r w:rsidR="00287C16">
        <w:rPr>
          <w:rFonts w:ascii="Arial" w:eastAsiaTheme="minorEastAsia" w:hAnsi="Arial" w:cs="Arial"/>
          <w:sz w:val="28"/>
          <w:szCs w:val="28"/>
          <w:lang w:val="en-US"/>
        </w:rPr>
        <w:t xml:space="preserve"> per hour</w:t>
      </w:r>
      <w:r w:rsidR="001C2722" w:rsidRPr="6CFFFD6E">
        <w:rPr>
          <w:rFonts w:ascii="Arial" w:eastAsiaTheme="minorEastAsia" w:hAnsi="Arial" w:cs="Arial"/>
          <w:sz w:val="28"/>
          <w:szCs w:val="28"/>
          <w:lang w:val="en-US"/>
        </w:rPr>
        <w:t>).</w:t>
      </w:r>
    </w:p>
    <w:p w14:paraId="3B178C95" w14:textId="77777777" w:rsidR="00BE78EF" w:rsidRPr="00FA74DC" w:rsidRDefault="001C2722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>An a</w:t>
      </w:r>
      <w:r w:rsidR="00BE78EF" w:rsidRPr="6CFFFD6E">
        <w:rPr>
          <w:rFonts w:ascii="Arial" w:eastAsiaTheme="minorEastAsia" w:hAnsi="Arial" w:cs="Arial"/>
          <w:sz w:val="28"/>
          <w:szCs w:val="28"/>
          <w:lang w:val="en-US"/>
        </w:rPr>
        <w:t>dministration fee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of </w:t>
      </w:r>
      <w:r w:rsidR="00083977" w:rsidRPr="6CFFFD6E">
        <w:rPr>
          <w:rFonts w:ascii="Arial" w:eastAsiaTheme="minorEastAsia" w:hAnsi="Arial" w:cs="Arial"/>
          <w:sz w:val="28"/>
          <w:szCs w:val="28"/>
          <w:lang w:val="en-US"/>
        </w:rPr>
        <w:t>up to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10% of the project budget.</w:t>
      </w:r>
    </w:p>
    <w:p w14:paraId="1178F91D" w14:textId="77777777" w:rsidR="001C2722" w:rsidRPr="001C2722" w:rsidRDefault="00663CDA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color w:val="FF0000"/>
          <w:sz w:val="28"/>
          <w:szCs w:val="28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Please </w:t>
      </w:r>
      <w:proofErr w:type="gramStart"/>
      <w:r w:rsidRPr="6CFFFD6E">
        <w:rPr>
          <w:rFonts w:ascii="Arial" w:eastAsiaTheme="minorEastAsia" w:hAnsi="Arial" w:cs="Arial"/>
          <w:sz w:val="28"/>
          <w:szCs w:val="28"/>
          <w:lang w:val="en-US"/>
        </w:rPr>
        <w:t>note:</w:t>
      </w:r>
      <w:proofErr w:type="gramEnd"/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wages should reflect the living wage in your region. For information on living wages, please see:</w:t>
      </w:r>
      <w:r w:rsidR="00080B54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hyperlink r:id="rId21">
        <w:r w:rsidRPr="6CFFFD6E">
          <w:rPr>
            <w:rStyle w:val="Hyperlink"/>
            <w:rFonts w:ascii="Arial" w:hAnsi="Arial" w:cs="Arial"/>
            <w:sz w:val="28"/>
            <w:szCs w:val="28"/>
          </w:rPr>
          <w:t>Living Wages in BC and Canada - Living Wage for Families BC</w:t>
        </w:r>
      </w:hyperlink>
      <w:r w:rsidR="00AF16F1">
        <w:t xml:space="preserve">. </w:t>
      </w:r>
    </w:p>
    <w:p w14:paraId="68F97DDD" w14:textId="77777777" w:rsidR="00A05E7C" w:rsidRPr="00FA74DC" w:rsidRDefault="001C2722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Projects should be informed by the lived experiences of people with disabilities. If people with disabilities are actively providing feedback in your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lastRenderedPageBreak/>
        <w:t xml:space="preserve">project, we encourage honoraria to </w:t>
      </w:r>
      <w:r w:rsidR="00AF16F1" w:rsidRPr="6CFFFD6E">
        <w:rPr>
          <w:rFonts w:ascii="Arial" w:eastAsiaTheme="minorEastAsia" w:hAnsi="Arial" w:cs="Arial"/>
          <w:sz w:val="28"/>
          <w:szCs w:val="28"/>
          <w:lang w:val="en-US"/>
        </w:rPr>
        <w:t>compensate them for their expertise.</w:t>
      </w:r>
    </w:p>
    <w:p w14:paraId="465E6731" w14:textId="77777777" w:rsidR="00BE78EF" w:rsidRPr="00E670A9" w:rsidRDefault="00BE78EF" w:rsidP="00BE78EF">
      <w:pPr>
        <w:rPr>
          <w:rFonts w:ascii="Arial" w:hAnsi="Arial" w:cs="Arial"/>
          <w:b/>
          <w:sz w:val="28"/>
          <w:szCs w:val="28"/>
        </w:rPr>
      </w:pPr>
    </w:p>
    <w:p w14:paraId="2EA9AFD3" w14:textId="77777777" w:rsidR="00BE78EF" w:rsidRPr="003A1264" w:rsidRDefault="00E670A9" w:rsidP="003A1264">
      <w:pPr>
        <w:pStyle w:val="Heading2"/>
        <w:spacing w:after="240"/>
      </w:pPr>
      <w:bookmarkStart w:id="17" w:name="_Toc170132542"/>
      <w:r w:rsidRPr="00E75237">
        <w:t>Ineligible Costs</w:t>
      </w:r>
      <w:bookmarkEnd w:id="17"/>
    </w:p>
    <w:p w14:paraId="3ECAF025" w14:textId="77777777" w:rsidR="00BE78EF" w:rsidRPr="00FA74DC" w:rsidRDefault="00BE78EF" w:rsidP="003A1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>Project administration fees in excess of</w:t>
      </w:r>
      <w:r w:rsidR="00AF16F1" w:rsidRPr="6CFFFD6E">
        <w:rPr>
          <w:rFonts w:ascii="Arial" w:eastAsiaTheme="minorEastAsia" w:hAnsi="Arial" w:cs="Arial"/>
          <w:sz w:val="28"/>
          <w:szCs w:val="28"/>
          <w:lang w:val="en-US"/>
        </w:rPr>
        <w:t>10% of the total project budget</w:t>
      </w:r>
      <w:r w:rsidR="001C2722" w:rsidRPr="6CFFFD6E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0A6B81A7" w14:textId="77777777" w:rsidR="00BE78EF" w:rsidRPr="00FA74DC" w:rsidRDefault="00BE78EF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>Shared costs, incl</w:t>
      </w:r>
      <w:r w:rsidR="00AF16F1" w:rsidRPr="6CFFFD6E">
        <w:rPr>
          <w:rFonts w:ascii="Arial" w:eastAsiaTheme="minorEastAsia" w:hAnsi="Arial" w:cs="Arial"/>
          <w:sz w:val="28"/>
          <w:szCs w:val="28"/>
          <w:lang w:val="en-US"/>
        </w:rPr>
        <w:t>uding rent and office supplies</w:t>
      </w:r>
      <w:r w:rsidR="001C2722" w:rsidRPr="6CFFFD6E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59599EB6" w14:textId="77777777" w:rsidR="00AF16F1" w:rsidRPr="00FA74DC" w:rsidRDefault="00AF16F1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>Professional membership fees</w:t>
      </w:r>
      <w:r w:rsidR="001C2722" w:rsidRPr="6CFFFD6E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5E2A8B0D" w14:textId="77777777" w:rsidR="00E420F5" w:rsidRPr="00FA74DC" w:rsidRDefault="00083977" w:rsidP="577373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EastAsia" w:hAnsi="Arial" w:cs="Arial"/>
          <w:sz w:val="28"/>
          <w:szCs w:val="28"/>
          <w:lang w:val="en-US"/>
        </w:rPr>
      </w:pPr>
      <w:r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Large capital costs: </w:t>
      </w:r>
      <w:r w:rsidR="00BD23F3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fixed one-time expenses to purchase or upgrade </w:t>
      </w:r>
      <w:r w:rsidR="00AF16F1" w:rsidRPr="57737324">
        <w:rPr>
          <w:rFonts w:ascii="Arial" w:eastAsiaTheme="minorEastAsia" w:hAnsi="Arial" w:cs="Arial"/>
          <w:sz w:val="28"/>
          <w:szCs w:val="28"/>
          <w:lang w:val="en-US"/>
        </w:rPr>
        <w:t>land, buildings, technology and oth</w:t>
      </w:r>
      <w:r w:rsidR="00B255D0" w:rsidRPr="57737324">
        <w:rPr>
          <w:rFonts w:ascii="Arial" w:eastAsiaTheme="minorEastAsia" w:hAnsi="Arial" w:cs="Arial"/>
          <w:sz w:val="28"/>
          <w:szCs w:val="28"/>
          <w:lang w:val="en-US"/>
        </w:rPr>
        <w:t xml:space="preserve">er equipment (for example accessibility improvements to buildings or outdoor spaces). </w:t>
      </w:r>
      <w:r w:rsidRPr="57737324">
        <w:rPr>
          <w:rFonts w:ascii="Arial" w:eastAsiaTheme="minorEastAsia" w:hAnsi="Arial" w:cs="Arial"/>
          <w:sz w:val="28"/>
          <w:szCs w:val="28"/>
          <w:lang w:val="en-US"/>
        </w:rPr>
        <w:t>S</w:t>
      </w:r>
      <w:r w:rsidR="003618B4" w:rsidRPr="57737324">
        <w:rPr>
          <w:rFonts w:ascii="Arial" w:eastAsiaTheme="minorEastAsia" w:hAnsi="Arial" w:cs="Arial"/>
          <w:sz w:val="28"/>
          <w:szCs w:val="28"/>
          <w:lang w:val="en-US"/>
        </w:rPr>
        <w:t>maller capital expenses and items with a shorter life span that are replaced on a regular basis will be considered on a case</w:t>
      </w:r>
      <w:r w:rsidR="71701795" w:rsidRPr="57737324">
        <w:rPr>
          <w:rFonts w:ascii="Arial" w:eastAsiaTheme="minorEastAsia" w:hAnsi="Arial" w:cs="Arial"/>
          <w:sz w:val="28"/>
          <w:szCs w:val="28"/>
          <w:lang w:val="en-US"/>
        </w:rPr>
        <w:t>-</w:t>
      </w:r>
      <w:r w:rsidR="003618B4" w:rsidRPr="57737324">
        <w:rPr>
          <w:rFonts w:ascii="Arial" w:eastAsiaTheme="minorEastAsia" w:hAnsi="Arial" w:cs="Arial"/>
          <w:sz w:val="28"/>
          <w:szCs w:val="28"/>
          <w:lang w:val="en-US"/>
        </w:rPr>
        <w:t>by</w:t>
      </w:r>
      <w:r w:rsidR="1D81A43F" w:rsidRPr="57737324">
        <w:rPr>
          <w:rFonts w:ascii="Arial" w:eastAsiaTheme="minorEastAsia" w:hAnsi="Arial" w:cs="Arial"/>
          <w:sz w:val="28"/>
          <w:szCs w:val="28"/>
          <w:lang w:val="en-US"/>
        </w:rPr>
        <w:t>-</w:t>
      </w:r>
      <w:r w:rsidR="003618B4" w:rsidRPr="57737324">
        <w:rPr>
          <w:rFonts w:ascii="Arial" w:eastAsiaTheme="minorEastAsia" w:hAnsi="Arial" w:cs="Arial"/>
          <w:sz w:val="28"/>
          <w:szCs w:val="28"/>
          <w:lang w:val="en-US"/>
        </w:rPr>
        <w:t>case basis</w:t>
      </w:r>
      <w:r w:rsidR="001C2722" w:rsidRPr="57737324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212550E2" w14:textId="77777777" w:rsidR="00BE78EF" w:rsidRPr="00FA74DC" w:rsidRDefault="00AF16F1" w:rsidP="00B960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Theme="minorHAnsi" w:hAnsi="Arial" w:cs="Arial"/>
          <w:sz w:val="28"/>
          <w:szCs w:val="28"/>
          <w:lang w:val="en-US"/>
        </w:rPr>
      </w:pPr>
      <w:r w:rsidRPr="6CFFFD6E">
        <w:rPr>
          <w:rFonts w:ascii="Arial" w:eastAsiaTheme="minorEastAsia" w:hAnsi="Arial" w:cs="Arial"/>
          <w:sz w:val="28"/>
          <w:szCs w:val="28"/>
          <w:lang w:val="en-US"/>
        </w:rPr>
        <w:t>Other</w:t>
      </w:r>
      <w:r w:rsidR="00BE78EF" w:rsidRPr="6CFFFD6E">
        <w:rPr>
          <w:rFonts w:ascii="Arial" w:eastAsiaTheme="minorEastAsia" w:hAnsi="Arial" w:cs="Arial"/>
          <w:sz w:val="28"/>
          <w:szCs w:val="28"/>
          <w:lang w:val="en-US"/>
        </w:rPr>
        <w:t xml:space="preserve"> costs </w:t>
      </w:r>
      <w:proofErr w:type="gramStart"/>
      <w:r w:rsidR="00BE78EF" w:rsidRPr="6CFFFD6E">
        <w:rPr>
          <w:rFonts w:ascii="Arial" w:eastAsiaTheme="minorEastAsia" w:hAnsi="Arial" w:cs="Arial"/>
          <w:sz w:val="28"/>
          <w:szCs w:val="28"/>
          <w:lang w:val="en-US"/>
        </w:rPr>
        <w:t>not</w:t>
      </w:r>
      <w:proofErr w:type="gramEnd"/>
      <w:r w:rsidR="00080B54"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6CFFFD6E">
        <w:rPr>
          <w:rFonts w:ascii="Arial" w:eastAsiaTheme="minorEastAsia" w:hAnsi="Arial" w:cs="Arial"/>
          <w:sz w:val="28"/>
          <w:szCs w:val="28"/>
          <w:lang w:val="en-US"/>
        </w:rPr>
        <w:t>directly related to the project</w:t>
      </w:r>
      <w:r w:rsidR="001C2722" w:rsidRPr="6CFFFD6E">
        <w:rPr>
          <w:rFonts w:ascii="Arial" w:eastAsiaTheme="minorEastAsia" w:hAnsi="Arial" w:cs="Arial"/>
          <w:sz w:val="28"/>
          <w:szCs w:val="28"/>
          <w:lang w:val="en-US"/>
        </w:rPr>
        <w:t>.</w:t>
      </w:r>
    </w:p>
    <w:p w14:paraId="2F9CBBCE" w14:textId="77777777" w:rsidR="00BE78EF" w:rsidRPr="00663CDA" w:rsidRDefault="00BE78EF" w:rsidP="00BE78EF">
      <w:pPr>
        <w:rPr>
          <w:rFonts w:ascii="Arial" w:hAnsi="Arial" w:cs="Arial"/>
          <w:sz w:val="28"/>
          <w:szCs w:val="28"/>
        </w:rPr>
      </w:pPr>
    </w:p>
    <w:p w14:paraId="2ADD8F2D" w14:textId="77777777" w:rsidR="00BE78EF" w:rsidRPr="00310717" w:rsidRDefault="002E2AAF" w:rsidP="00BE78EF">
      <w:pPr>
        <w:rPr>
          <w:rFonts w:ascii="Arial" w:hAnsi="Arial" w:cs="Arial"/>
          <w:b/>
          <w:sz w:val="28"/>
          <w:szCs w:val="28"/>
        </w:rPr>
      </w:pPr>
      <w:r w:rsidRPr="00310717">
        <w:rPr>
          <w:rFonts w:ascii="Arial" w:hAnsi="Arial" w:cs="Arial"/>
          <w:b/>
          <w:sz w:val="28"/>
          <w:szCs w:val="28"/>
        </w:rPr>
        <w:t>We look forward to your applications!</w:t>
      </w:r>
    </w:p>
    <w:sectPr w:rsidR="00BE78EF" w:rsidRPr="00310717" w:rsidSect="002945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09" w:right="1080" w:bottom="1135" w:left="1080" w:header="426" w:footer="4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6A857" w14:textId="77777777" w:rsidR="00BA6C2C" w:rsidRDefault="00BA6C2C">
      <w:r>
        <w:separator/>
      </w:r>
    </w:p>
  </w:endnote>
  <w:endnote w:type="continuationSeparator" w:id="0">
    <w:p w14:paraId="7ED796C8" w14:textId="77777777" w:rsidR="00BA6C2C" w:rsidRDefault="00BA6C2C">
      <w:r>
        <w:continuationSeparator/>
      </w:r>
    </w:p>
  </w:endnote>
  <w:endnote w:type="continuationNotice" w:id="1">
    <w:p w14:paraId="05B96661" w14:textId="77777777" w:rsidR="00BA6C2C" w:rsidRDefault="00BA6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89242" w14:textId="77777777" w:rsidR="008A07F0" w:rsidRDefault="008A0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E7EC" w14:textId="77777777" w:rsidR="006D10AD" w:rsidRDefault="00BA6C2C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30ADA4F" wp14:editId="326603F5">
          <wp:simplePos x="0" y="0"/>
          <wp:positionH relativeFrom="page">
            <wp:posOffset>497710</wp:posOffset>
          </wp:positionH>
          <wp:positionV relativeFrom="paragraph">
            <wp:posOffset>-271346</wp:posOffset>
          </wp:positionV>
          <wp:extent cx="7701409" cy="723900"/>
          <wp:effectExtent l="0" t="0" r="0" b="0"/>
          <wp:wrapTopAndBottom/>
          <wp:docPr id="4847681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656463" name="Picture 985656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026" cy="723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EB2A021" wp14:editId="75B5C875">
          <wp:simplePos x="0" y="0"/>
          <wp:positionH relativeFrom="page">
            <wp:align>center</wp:align>
          </wp:positionH>
          <wp:positionV relativeFrom="paragraph">
            <wp:posOffset>-267970</wp:posOffset>
          </wp:positionV>
          <wp:extent cx="8180070" cy="723900"/>
          <wp:effectExtent l="19050" t="0" r="0" b="0"/>
          <wp:wrapTopAndBottom/>
          <wp:docPr id="11543875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656463" name="Picture 985656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26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A6269F" w14:textId="77777777" w:rsidR="006D10AD" w:rsidRDefault="006D10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51CE4" w14:textId="77777777" w:rsidR="008A07F0" w:rsidRDefault="008A0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9AA76" w14:textId="77777777" w:rsidR="00BA6C2C" w:rsidRDefault="00BA6C2C">
      <w:r>
        <w:separator/>
      </w:r>
    </w:p>
  </w:footnote>
  <w:footnote w:type="continuationSeparator" w:id="0">
    <w:p w14:paraId="5A6DB446" w14:textId="77777777" w:rsidR="00BA6C2C" w:rsidRDefault="00BA6C2C">
      <w:r>
        <w:continuationSeparator/>
      </w:r>
    </w:p>
  </w:footnote>
  <w:footnote w:type="continuationNotice" w:id="1">
    <w:p w14:paraId="351485A2" w14:textId="77777777" w:rsidR="00BA6C2C" w:rsidRDefault="00BA6C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F680" w14:textId="77777777" w:rsidR="008A07F0" w:rsidRDefault="008A0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F9D0" w14:textId="77777777" w:rsidR="000619BB" w:rsidRDefault="00BA6C2C" w:rsidP="000619BB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36B0AB6C" wp14:editId="32AD1BA3">
          <wp:simplePos x="0" y="0"/>
          <wp:positionH relativeFrom="page">
            <wp:posOffset>370390</wp:posOffset>
          </wp:positionH>
          <wp:positionV relativeFrom="paragraph">
            <wp:posOffset>-270510</wp:posOffset>
          </wp:positionV>
          <wp:extent cx="7775390" cy="1066800"/>
          <wp:effectExtent l="0" t="0" r="0" b="0"/>
          <wp:wrapSquare wrapText="bothSides"/>
          <wp:docPr id="1302310942" name="Picture 1" descr="A close-up of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160605" name="Picture 1" descr="A close-up of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46" cy="106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60A080B" wp14:editId="39E360F1">
          <wp:simplePos x="0" y="0"/>
          <wp:positionH relativeFrom="page">
            <wp:align>center</wp:align>
          </wp:positionH>
          <wp:positionV relativeFrom="paragraph">
            <wp:posOffset>8911590</wp:posOffset>
          </wp:positionV>
          <wp:extent cx="8180070" cy="723900"/>
          <wp:effectExtent l="19050" t="0" r="0" b="0"/>
          <wp:wrapTopAndBottom/>
          <wp:docPr id="140515206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656463" name="Picture 9856564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626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5C9633" w14:textId="77777777" w:rsidR="006D10AD" w:rsidRDefault="006D10AD" w:rsidP="002945C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F765" w14:textId="77777777" w:rsidR="008A07F0" w:rsidRDefault="008A0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EEE"/>
    <w:multiLevelType w:val="hybridMultilevel"/>
    <w:tmpl w:val="AF3C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A72"/>
    <w:multiLevelType w:val="hybridMultilevel"/>
    <w:tmpl w:val="3C96B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F4096"/>
    <w:multiLevelType w:val="hybridMultilevel"/>
    <w:tmpl w:val="17185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D424A"/>
    <w:multiLevelType w:val="hybridMultilevel"/>
    <w:tmpl w:val="8774D45E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" w15:restartNumberingAfterBreak="0">
    <w:nsid w:val="0F4D4087"/>
    <w:multiLevelType w:val="hybridMultilevel"/>
    <w:tmpl w:val="8114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731D"/>
    <w:multiLevelType w:val="hybridMultilevel"/>
    <w:tmpl w:val="F6FE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1411B"/>
    <w:multiLevelType w:val="hybridMultilevel"/>
    <w:tmpl w:val="BD0E64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FF1"/>
    <w:multiLevelType w:val="hybridMultilevel"/>
    <w:tmpl w:val="34A6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948B7"/>
    <w:multiLevelType w:val="hybridMultilevel"/>
    <w:tmpl w:val="940C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EC8"/>
    <w:multiLevelType w:val="hybridMultilevel"/>
    <w:tmpl w:val="675242D2"/>
    <w:lvl w:ilvl="0" w:tplc="DB82B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82791"/>
    <w:multiLevelType w:val="hybridMultilevel"/>
    <w:tmpl w:val="63CE6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A5173"/>
    <w:multiLevelType w:val="hybridMultilevel"/>
    <w:tmpl w:val="CF58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C53"/>
    <w:multiLevelType w:val="hybridMultilevel"/>
    <w:tmpl w:val="BFD84CCE"/>
    <w:lvl w:ilvl="0" w:tplc="07BE6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E67A5"/>
    <w:multiLevelType w:val="hybridMultilevel"/>
    <w:tmpl w:val="E14C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21118"/>
    <w:multiLevelType w:val="hybridMultilevel"/>
    <w:tmpl w:val="D62A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C0BC1"/>
    <w:multiLevelType w:val="hybridMultilevel"/>
    <w:tmpl w:val="36DE553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6" w15:restartNumberingAfterBreak="0">
    <w:nsid w:val="39070268"/>
    <w:multiLevelType w:val="hybridMultilevel"/>
    <w:tmpl w:val="094C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E9D9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A1F4F"/>
    <w:multiLevelType w:val="hybridMultilevel"/>
    <w:tmpl w:val="9186625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8" w15:restartNumberingAfterBreak="0">
    <w:nsid w:val="47A71E58"/>
    <w:multiLevelType w:val="hybridMultilevel"/>
    <w:tmpl w:val="56CC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59E2"/>
    <w:multiLevelType w:val="hybridMultilevel"/>
    <w:tmpl w:val="1714D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F262AD"/>
    <w:multiLevelType w:val="hybridMultilevel"/>
    <w:tmpl w:val="A4B0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57DF6"/>
    <w:multiLevelType w:val="hybridMultilevel"/>
    <w:tmpl w:val="33B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95801"/>
    <w:multiLevelType w:val="hybridMultilevel"/>
    <w:tmpl w:val="EBC43B62"/>
    <w:lvl w:ilvl="0" w:tplc="07BE6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82244"/>
    <w:multiLevelType w:val="hybridMultilevel"/>
    <w:tmpl w:val="62CA3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0516F"/>
    <w:multiLevelType w:val="hybridMultilevel"/>
    <w:tmpl w:val="B506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972B9"/>
    <w:multiLevelType w:val="hybridMultilevel"/>
    <w:tmpl w:val="F288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49706">
    <w:abstractNumId w:val="12"/>
  </w:num>
  <w:num w:numId="2" w16cid:durableId="700714897">
    <w:abstractNumId w:val="16"/>
  </w:num>
  <w:num w:numId="3" w16cid:durableId="202178865">
    <w:abstractNumId w:val="15"/>
  </w:num>
  <w:num w:numId="4" w16cid:durableId="1184898758">
    <w:abstractNumId w:val="7"/>
  </w:num>
  <w:num w:numId="5" w16cid:durableId="350570679">
    <w:abstractNumId w:val="10"/>
  </w:num>
  <w:num w:numId="6" w16cid:durableId="254705184">
    <w:abstractNumId w:val="11"/>
  </w:num>
  <w:num w:numId="7" w16cid:durableId="271326752">
    <w:abstractNumId w:val="14"/>
  </w:num>
  <w:num w:numId="8" w16cid:durableId="1251965817">
    <w:abstractNumId w:val="19"/>
  </w:num>
  <w:num w:numId="9" w16cid:durableId="648705077">
    <w:abstractNumId w:val="25"/>
  </w:num>
  <w:num w:numId="10" w16cid:durableId="1471750771">
    <w:abstractNumId w:val="4"/>
  </w:num>
  <w:num w:numId="11" w16cid:durableId="473524009">
    <w:abstractNumId w:val="9"/>
  </w:num>
  <w:num w:numId="12" w16cid:durableId="1885017534">
    <w:abstractNumId w:val="21"/>
  </w:num>
  <w:num w:numId="13" w16cid:durableId="2088261566">
    <w:abstractNumId w:val="17"/>
  </w:num>
  <w:num w:numId="14" w16cid:durableId="752119902">
    <w:abstractNumId w:val="3"/>
  </w:num>
  <w:num w:numId="15" w16cid:durableId="464588494">
    <w:abstractNumId w:val="1"/>
  </w:num>
  <w:num w:numId="16" w16cid:durableId="1029574862">
    <w:abstractNumId w:val="23"/>
  </w:num>
  <w:num w:numId="17" w16cid:durableId="987247580">
    <w:abstractNumId w:val="13"/>
  </w:num>
  <w:num w:numId="18" w16cid:durableId="1874885381">
    <w:abstractNumId w:val="24"/>
  </w:num>
  <w:num w:numId="19" w16cid:durableId="459766783">
    <w:abstractNumId w:val="8"/>
  </w:num>
  <w:num w:numId="20" w16cid:durableId="150996317">
    <w:abstractNumId w:val="2"/>
  </w:num>
  <w:num w:numId="21" w16cid:durableId="1763993388">
    <w:abstractNumId w:val="20"/>
  </w:num>
  <w:num w:numId="22" w16cid:durableId="1150485147">
    <w:abstractNumId w:val="22"/>
  </w:num>
  <w:num w:numId="23" w16cid:durableId="393622524">
    <w:abstractNumId w:val="6"/>
  </w:num>
  <w:num w:numId="24" w16cid:durableId="366367942">
    <w:abstractNumId w:val="18"/>
  </w:num>
  <w:num w:numId="25" w16cid:durableId="287273992">
    <w:abstractNumId w:val="0"/>
  </w:num>
  <w:num w:numId="26" w16cid:durableId="1854412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8EF"/>
    <w:rsid w:val="00014A52"/>
    <w:rsid w:val="000301F0"/>
    <w:rsid w:val="000306C7"/>
    <w:rsid w:val="000312BB"/>
    <w:rsid w:val="00032D04"/>
    <w:rsid w:val="00033ABD"/>
    <w:rsid w:val="000619BB"/>
    <w:rsid w:val="0006610E"/>
    <w:rsid w:val="00080B54"/>
    <w:rsid w:val="00083977"/>
    <w:rsid w:val="00084251"/>
    <w:rsid w:val="000A5062"/>
    <w:rsid w:val="000A765E"/>
    <w:rsid w:val="000C63AF"/>
    <w:rsid w:val="000E0334"/>
    <w:rsid w:val="000E12CC"/>
    <w:rsid w:val="000E774E"/>
    <w:rsid w:val="000F4170"/>
    <w:rsid w:val="00101801"/>
    <w:rsid w:val="00113D1A"/>
    <w:rsid w:val="00133B01"/>
    <w:rsid w:val="001636E5"/>
    <w:rsid w:val="00163978"/>
    <w:rsid w:val="00167C23"/>
    <w:rsid w:val="00171B89"/>
    <w:rsid w:val="00176565"/>
    <w:rsid w:val="00186DDF"/>
    <w:rsid w:val="001878D5"/>
    <w:rsid w:val="001915B6"/>
    <w:rsid w:val="00197B81"/>
    <w:rsid w:val="001B41AE"/>
    <w:rsid w:val="001C2722"/>
    <w:rsid w:val="001C3C71"/>
    <w:rsid w:val="001E4CF9"/>
    <w:rsid w:val="001F0F27"/>
    <w:rsid w:val="001F1335"/>
    <w:rsid w:val="001F2D5A"/>
    <w:rsid w:val="00211563"/>
    <w:rsid w:val="00213BFB"/>
    <w:rsid w:val="00216915"/>
    <w:rsid w:val="0023698F"/>
    <w:rsid w:val="002548A2"/>
    <w:rsid w:val="00261D6D"/>
    <w:rsid w:val="00271441"/>
    <w:rsid w:val="002737EE"/>
    <w:rsid w:val="00285366"/>
    <w:rsid w:val="00287C16"/>
    <w:rsid w:val="002945C8"/>
    <w:rsid w:val="002957D4"/>
    <w:rsid w:val="0029597C"/>
    <w:rsid w:val="002C5A4D"/>
    <w:rsid w:val="002C630A"/>
    <w:rsid w:val="002D3AC8"/>
    <w:rsid w:val="002D67EB"/>
    <w:rsid w:val="002D6905"/>
    <w:rsid w:val="002E2AAF"/>
    <w:rsid w:val="00301879"/>
    <w:rsid w:val="00310717"/>
    <w:rsid w:val="00321345"/>
    <w:rsid w:val="003254B1"/>
    <w:rsid w:val="00340CE3"/>
    <w:rsid w:val="00354FF2"/>
    <w:rsid w:val="00357E1F"/>
    <w:rsid w:val="003618B4"/>
    <w:rsid w:val="0036370C"/>
    <w:rsid w:val="00371C91"/>
    <w:rsid w:val="003805D7"/>
    <w:rsid w:val="003A0F87"/>
    <w:rsid w:val="003A1264"/>
    <w:rsid w:val="003A2C4B"/>
    <w:rsid w:val="003A36BA"/>
    <w:rsid w:val="003F0054"/>
    <w:rsid w:val="003F6602"/>
    <w:rsid w:val="003F7E6A"/>
    <w:rsid w:val="004030C8"/>
    <w:rsid w:val="004115A5"/>
    <w:rsid w:val="00417D3A"/>
    <w:rsid w:val="00426AF0"/>
    <w:rsid w:val="00435900"/>
    <w:rsid w:val="004463E6"/>
    <w:rsid w:val="004853B6"/>
    <w:rsid w:val="004C54F2"/>
    <w:rsid w:val="004C782A"/>
    <w:rsid w:val="004D1AC1"/>
    <w:rsid w:val="004D1F73"/>
    <w:rsid w:val="004E56FA"/>
    <w:rsid w:val="004F2F49"/>
    <w:rsid w:val="00500A59"/>
    <w:rsid w:val="005255B5"/>
    <w:rsid w:val="0052568A"/>
    <w:rsid w:val="00535882"/>
    <w:rsid w:val="00546D79"/>
    <w:rsid w:val="00557207"/>
    <w:rsid w:val="00563AD6"/>
    <w:rsid w:val="005670A0"/>
    <w:rsid w:val="005756C8"/>
    <w:rsid w:val="00585229"/>
    <w:rsid w:val="00592D58"/>
    <w:rsid w:val="00597C6D"/>
    <w:rsid w:val="005C395C"/>
    <w:rsid w:val="005E0215"/>
    <w:rsid w:val="005E3C4D"/>
    <w:rsid w:val="005F1D21"/>
    <w:rsid w:val="00603453"/>
    <w:rsid w:val="006034CE"/>
    <w:rsid w:val="00616685"/>
    <w:rsid w:val="00620003"/>
    <w:rsid w:val="006332D8"/>
    <w:rsid w:val="006436D4"/>
    <w:rsid w:val="00656834"/>
    <w:rsid w:val="0066343E"/>
    <w:rsid w:val="00663CDA"/>
    <w:rsid w:val="006725B0"/>
    <w:rsid w:val="00672840"/>
    <w:rsid w:val="00676942"/>
    <w:rsid w:val="006905C9"/>
    <w:rsid w:val="006A1F65"/>
    <w:rsid w:val="006A55F6"/>
    <w:rsid w:val="006C04A2"/>
    <w:rsid w:val="006C5335"/>
    <w:rsid w:val="006D04E3"/>
    <w:rsid w:val="006D10AD"/>
    <w:rsid w:val="006E15D9"/>
    <w:rsid w:val="006E2418"/>
    <w:rsid w:val="006F1B3D"/>
    <w:rsid w:val="006F2397"/>
    <w:rsid w:val="0070645E"/>
    <w:rsid w:val="00717188"/>
    <w:rsid w:val="007442D4"/>
    <w:rsid w:val="0077141B"/>
    <w:rsid w:val="00771DD7"/>
    <w:rsid w:val="00772E70"/>
    <w:rsid w:val="0077305C"/>
    <w:rsid w:val="00786E32"/>
    <w:rsid w:val="007913C5"/>
    <w:rsid w:val="007B5325"/>
    <w:rsid w:val="007C2FE0"/>
    <w:rsid w:val="007C56C9"/>
    <w:rsid w:val="007E56DE"/>
    <w:rsid w:val="0080372A"/>
    <w:rsid w:val="0080527F"/>
    <w:rsid w:val="00815937"/>
    <w:rsid w:val="00854319"/>
    <w:rsid w:val="00856BF0"/>
    <w:rsid w:val="00866C5D"/>
    <w:rsid w:val="00895E41"/>
    <w:rsid w:val="008A0480"/>
    <w:rsid w:val="008A07F0"/>
    <w:rsid w:val="008D05BF"/>
    <w:rsid w:val="008F1975"/>
    <w:rsid w:val="008F21B9"/>
    <w:rsid w:val="00902E44"/>
    <w:rsid w:val="00912A54"/>
    <w:rsid w:val="00913D0B"/>
    <w:rsid w:val="00917165"/>
    <w:rsid w:val="00953645"/>
    <w:rsid w:val="00962CE1"/>
    <w:rsid w:val="00982FF0"/>
    <w:rsid w:val="009A5AF8"/>
    <w:rsid w:val="009B03BC"/>
    <w:rsid w:val="009B1217"/>
    <w:rsid w:val="009C161F"/>
    <w:rsid w:val="009C1B07"/>
    <w:rsid w:val="009C406D"/>
    <w:rsid w:val="009D3151"/>
    <w:rsid w:val="009E3BC5"/>
    <w:rsid w:val="009F45DA"/>
    <w:rsid w:val="00A00C5F"/>
    <w:rsid w:val="00A05E7C"/>
    <w:rsid w:val="00A147BB"/>
    <w:rsid w:val="00A20B78"/>
    <w:rsid w:val="00A4027F"/>
    <w:rsid w:val="00A522F2"/>
    <w:rsid w:val="00A61AD4"/>
    <w:rsid w:val="00A708DF"/>
    <w:rsid w:val="00AB0C8D"/>
    <w:rsid w:val="00AB66B1"/>
    <w:rsid w:val="00AB714D"/>
    <w:rsid w:val="00AC46AE"/>
    <w:rsid w:val="00AD551B"/>
    <w:rsid w:val="00AE27B0"/>
    <w:rsid w:val="00AE6D79"/>
    <w:rsid w:val="00AF16F1"/>
    <w:rsid w:val="00AF7221"/>
    <w:rsid w:val="00B05B73"/>
    <w:rsid w:val="00B255D0"/>
    <w:rsid w:val="00B36C9D"/>
    <w:rsid w:val="00B44857"/>
    <w:rsid w:val="00B62394"/>
    <w:rsid w:val="00B7011D"/>
    <w:rsid w:val="00B75085"/>
    <w:rsid w:val="00B7646A"/>
    <w:rsid w:val="00B842B4"/>
    <w:rsid w:val="00B9069E"/>
    <w:rsid w:val="00B94887"/>
    <w:rsid w:val="00B95A05"/>
    <w:rsid w:val="00B960AA"/>
    <w:rsid w:val="00BA6C2C"/>
    <w:rsid w:val="00BC3F92"/>
    <w:rsid w:val="00BD23F3"/>
    <w:rsid w:val="00BD731F"/>
    <w:rsid w:val="00BE0B2A"/>
    <w:rsid w:val="00BE78EF"/>
    <w:rsid w:val="00C07350"/>
    <w:rsid w:val="00C22D3F"/>
    <w:rsid w:val="00C235DC"/>
    <w:rsid w:val="00C33E42"/>
    <w:rsid w:val="00C45D7F"/>
    <w:rsid w:val="00C6056C"/>
    <w:rsid w:val="00C72D81"/>
    <w:rsid w:val="00C81B80"/>
    <w:rsid w:val="00C904BA"/>
    <w:rsid w:val="00C9622C"/>
    <w:rsid w:val="00CD0AC7"/>
    <w:rsid w:val="00CE28FF"/>
    <w:rsid w:val="00CF09B8"/>
    <w:rsid w:val="00CF223D"/>
    <w:rsid w:val="00D17F2E"/>
    <w:rsid w:val="00D34049"/>
    <w:rsid w:val="00D61889"/>
    <w:rsid w:val="00D6303A"/>
    <w:rsid w:val="00D66103"/>
    <w:rsid w:val="00D73E8C"/>
    <w:rsid w:val="00D76BF3"/>
    <w:rsid w:val="00D906B6"/>
    <w:rsid w:val="00D90982"/>
    <w:rsid w:val="00DA1A0A"/>
    <w:rsid w:val="00DC02C4"/>
    <w:rsid w:val="00DC2C95"/>
    <w:rsid w:val="00DD6D60"/>
    <w:rsid w:val="00DF61AB"/>
    <w:rsid w:val="00E07AD8"/>
    <w:rsid w:val="00E22330"/>
    <w:rsid w:val="00E23E9F"/>
    <w:rsid w:val="00E25F0F"/>
    <w:rsid w:val="00E420F5"/>
    <w:rsid w:val="00E662CB"/>
    <w:rsid w:val="00E670A9"/>
    <w:rsid w:val="00E75237"/>
    <w:rsid w:val="00E913F4"/>
    <w:rsid w:val="00EA7E76"/>
    <w:rsid w:val="00EC5E65"/>
    <w:rsid w:val="00EC6C55"/>
    <w:rsid w:val="00ED43EE"/>
    <w:rsid w:val="00ED4864"/>
    <w:rsid w:val="00EE3121"/>
    <w:rsid w:val="00EF28B2"/>
    <w:rsid w:val="00EF7623"/>
    <w:rsid w:val="00F16D36"/>
    <w:rsid w:val="00F31D5C"/>
    <w:rsid w:val="00F32D1B"/>
    <w:rsid w:val="00F34C98"/>
    <w:rsid w:val="00F527AA"/>
    <w:rsid w:val="00F5430F"/>
    <w:rsid w:val="00F55A91"/>
    <w:rsid w:val="00F63E35"/>
    <w:rsid w:val="00F65D57"/>
    <w:rsid w:val="00F70D86"/>
    <w:rsid w:val="00F806D9"/>
    <w:rsid w:val="00F87BC0"/>
    <w:rsid w:val="00F909A9"/>
    <w:rsid w:val="00FA4182"/>
    <w:rsid w:val="00FA74DC"/>
    <w:rsid w:val="00FB6195"/>
    <w:rsid w:val="00FC33E4"/>
    <w:rsid w:val="00FE0B7F"/>
    <w:rsid w:val="00FE2272"/>
    <w:rsid w:val="00FE6616"/>
    <w:rsid w:val="00FF401F"/>
    <w:rsid w:val="1055312C"/>
    <w:rsid w:val="1A94D0D6"/>
    <w:rsid w:val="1D81A43F"/>
    <w:rsid w:val="226F08A4"/>
    <w:rsid w:val="22CF1BE9"/>
    <w:rsid w:val="248F91A6"/>
    <w:rsid w:val="29D65542"/>
    <w:rsid w:val="2E53AF62"/>
    <w:rsid w:val="4BEFC27D"/>
    <w:rsid w:val="4CFD471F"/>
    <w:rsid w:val="503F3A74"/>
    <w:rsid w:val="52F4FA8C"/>
    <w:rsid w:val="57737324"/>
    <w:rsid w:val="5AD71457"/>
    <w:rsid w:val="61678A10"/>
    <w:rsid w:val="62006AFC"/>
    <w:rsid w:val="6357F0B5"/>
    <w:rsid w:val="6942EE45"/>
    <w:rsid w:val="6CFFFD6E"/>
    <w:rsid w:val="71701795"/>
    <w:rsid w:val="77F3EAC6"/>
    <w:rsid w:val="7C54F7D9"/>
    <w:rsid w:val="7C72D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61EFE15"/>
  <w15:docId w15:val="{49B51819-711B-4CB2-A315-A6B1D3F8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5D9"/>
    <w:pPr>
      <w:jc w:val="center"/>
      <w:outlineLvl w:val="0"/>
    </w:pPr>
    <w:rPr>
      <w:rFonts w:ascii="Arial" w:eastAsiaTheme="minorHAnsi" w:hAnsi="Arial" w:cs="Arial"/>
      <w:b/>
      <w:color w:val="4472C4" w:themeColor="accen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37"/>
    <w:pPr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E78EF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7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8EF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E7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EF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BE78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E78EF"/>
    <w:pPr>
      <w:spacing w:after="160" w:line="259" w:lineRule="auto"/>
      <w:ind w:left="720"/>
      <w:contextualSpacing/>
    </w:pPr>
    <w:rPr>
      <w:rFonts w:ascii="Arial Nova" w:eastAsiaTheme="minorEastAsia" w:hAnsi="Arial Nova" w:cstheme="minorBidi"/>
      <w:sz w:val="22"/>
      <w:szCs w:val="22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BE78E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E78E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BE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5"/>
    <w:rPr>
      <w:rFonts w:ascii="Tahoma" w:eastAsia="Times New Roman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E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272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272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71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6E15D9"/>
    <w:rPr>
      <w:rFonts w:ascii="Arial" w:hAnsi="Arial" w:cs="Arial"/>
      <w:b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237"/>
    <w:rPr>
      <w:rFonts w:ascii="Arial" w:eastAsia="Times New Roman" w:hAnsi="Arial" w:cs="Arial"/>
      <w:b/>
      <w:bCs/>
      <w:sz w:val="28"/>
      <w:szCs w:val="28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E75237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E752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75237"/>
    <w:pPr>
      <w:spacing w:after="100"/>
      <w:ind w:left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34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55D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6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sabilityalliancebc.org/program/accessibilityprojects/" TargetMode="External"/><Relationship Id="rId18" Type="http://schemas.openxmlformats.org/officeDocument/2006/relationships/hyperlink" Target="https://disabilityalliancebc.org/wp-content/uploads/2023/08/Conflict-of-Interest-Protocol-Updated-July-2025.docx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vingwageforfamilies.ca/living_wage_rat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isabilityalliancebc.org/program/accessibility-projects/" TargetMode="External"/><Relationship Id="rId17" Type="http://schemas.openxmlformats.org/officeDocument/2006/relationships/hyperlink" Target="https://bcaccessibilityhub.ca/committees/organization-list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signup-can.keela.co/newsletter-subscription52" TargetMode="External"/><Relationship Id="rId20" Type="http://schemas.openxmlformats.org/officeDocument/2006/relationships/hyperlink" Target="mailto:ap@dabc.c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sabilityalliancebc.org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ap@dabc.c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p@dab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@dabc.ca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b1219b-a17e-4175-9f33-9e6deadb1c36" xsi:nil="true"/>
    <lcf76f155ced4ddcb4097134ff3c332f xmlns="2e7bcf27-043a-4085-b012-d5cbd86d9e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03B73F6A97D42822B2C0DA7E1296B" ma:contentTypeVersion="16" ma:contentTypeDescription="Create a new document." ma:contentTypeScope="" ma:versionID="3cd9c7806efd5d8e72d14fa24124ae66">
  <xsd:schema xmlns:xsd="http://www.w3.org/2001/XMLSchema" xmlns:xs="http://www.w3.org/2001/XMLSchema" xmlns:p="http://schemas.microsoft.com/office/2006/metadata/properties" xmlns:ns2="2e7bcf27-043a-4085-b012-d5cbd86d9ef3" xmlns:ns3="3cb1219b-a17e-4175-9f33-9e6deadb1c36" targetNamespace="http://schemas.microsoft.com/office/2006/metadata/properties" ma:root="true" ma:fieldsID="6bb2d5038ebd9fc93fda8b422220e0d1" ns2:_="" ns3:_="">
    <xsd:import namespace="2e7bcf27-043a-4085-b012-d5cbd86d9ef3"/>
    <xsd:import namespace="3cb1219b-a17e-4175-9f33-9e6deadb1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cf27-043a-4085-b012-d5cbd86d9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292ba9-287c-4214-87b2-cef63cd3c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1219b-a17e-4175-9f33-9e6deadb1c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8c45b5-3072-4352-a5ed-33249f363f00}" ma:internalName="TaxCatchAll" ma:showField="CatchAllData" ma:web="3cb1219b-a17e-4175-9f33-9e6deadb1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BB99-FA23-4608-8D7B-8CC9040CD712}">
  <ds:schemaRefs>
    <ds:schemaRef ds:uri="http://schemas.microsoft.com/office/2006/metadata/properties"/>
    <ds:schemaRef ds:uri="http://schemas.microsoft.com/office/infopath/2007/PartnerControls"/>
    <ds:schemaRef ds:uri="3cb1219b-a17e-4175-9f33-9e6deadb1c36"/>
    <ds:schemaRef ds:uri="2e7bcf27-043a-4085-b012-d5cbd86d9ef3"/>
  </ds:schemaRefs>
</ds:datastoreItem>
</file>

<file path=customXml/itemProps2.xml><?xml version="1.0" encoding="utf-8"?>
<ds:datastoreItem xmlns:ds="http://schemas.openxmlformats.org/officeDocument/2006/customXml" ds:itemID="{BE4F3469-281A-4C24-AA91-22172382F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FF7DE-A905-45F2-A2D7-F1903A1C4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bcf27-043a-4085-b012-d5cbd86d9ef3"/>
    <ds:schemaRef ds:uri="3cb1219b-a17e-4175-9f33-9e6deadb1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5D3B1-A81B-47A5-8030-BBDCF2F8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Martin</dc:creator>
  <cp:lastModifiedBy>Chloe Krause</cp:lastModifiedBy>
  <cp:revision>6</cp:revision>
  <dcterms:created xsi:type="dcterms:W3CDTF">2025-06-27T21:11:00Z</dcterms:created>
  <dcterms:modified xsi:type="dcterms:W3CDTF">2025-08-05T18:33:00Z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0x01010079B03B73F6A97D42822B2C0DA7E1296B</vt:lpwstr>
  </property>
  <property fmtid="{D5CDD505-2E9C-101B-9397-08002B2CF9AE}" pid="3" name="MediaServiceImageTags">
    <vt:lpwstr/>
  </property>
</Properties>
</file>